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top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浙江金融职业学院</w:t>
      </w:r>
    </w:p>
    <w:p>
      <w:pPr>
        <w:keepNext w:val="0"/>
        <w:keepLines w:val="0"/>
        <w:widowControl/>
        <w:suppressLineNumbers w:val="0"/>
        <w:jc w:val="center"/>
        <w:textAlignment w:val="top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2024赴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泰国短期文化研学项目对外交流奖学金获得者推荐名单</w:t>
      </w:r>
    </w:p>
    <w:p>
      <w:pPr>
        <w:keepNext w:val="0"/>
        <w:keepLines w:val="0"/>
        <w:widowControl/>
        <w:suppressLineNumbers w:val="0"/>
        <w:jc w:val="center"/>
        <w:textAlignment w:val="top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460"/>
        <w:gridCol w:w="656"/>
        <w:gridCol w:w="2035"/>
        <w:gridCol w:w="1675"/>
        <w:gridCol w:w="20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82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刘若雪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企管221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2022430149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杨佩嘉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房管221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2022430150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何紫怡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会计223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2022310326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徐子璐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会计2210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2022311004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上官文婧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国经本231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2023830106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高佳瑶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投资保险学院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财富227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2022210702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孙子仪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国商221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2022520117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刘雯霞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企管211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2021420151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卢清辉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国商221</w:t>
            </w:r>
          </w:p>
        </w:tc>
        <w:tc>
          <w:tcPr>
            <w:tcW w:w="1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2022520121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郭旭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跨境221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2022550126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翁常淇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跨境221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2022550110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戴琪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商英222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2022540211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陈轩轩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金融223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2022110305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康梓弘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金融225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2022110539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张昊琨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会展231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2023530119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王怡歆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会展222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2022530213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陈锦慧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国贸221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2022510122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李允萌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国贸221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2022510132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杨晨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营销222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2022410218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白凌潇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国商223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2022520315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吴胜居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人工221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2022630103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项子安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金融224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2022140223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王姚安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电商223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2022440334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陈莉莎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商英223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2022540318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余琛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数媒221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2022610103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林洁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商英224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2022540414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陈心语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企管222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2022420217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莫筱琳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投资保险学院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保险225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2022220503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胡鼎熠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营销222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2022410223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黄语笑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人文艺术学院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文秘211</w:t>
            </w:r>
          </w:p>
        </w:tc>
        <w:tc>
          <w:tcPr>
            <w:tcW w:w="1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2021710123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ODYxMjgxZjFlYTQzMzhjMDJiMDM2NGJiMGU3ZTEifQ=="/>
  </w:docVars>
  <w:rsids>
    <w:rsidRoot w:val="5436732B"/>
    <w:rsid w:val="0D4106E4"/>
    <w:rsid w:val="5436732B"/>
    <w:rsid w:val="5C423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2024-04-07T05:07:00Z</dcterms:created>
  <dc:creator>何珊珊（Iris）</dc:creator>
  <cp:lastModifiedBy>何珊珊（Iris）</cp:lastModifiedBy>
  <dcterms:modified xsi:type="dcterms:W3CDTF">2024-04-23T04:44:11Z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CAF74405D3074501A63103F78DAEF0CF_11</vt:lpwstr>
  </property>
</Properties>
</file>