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E9F5BC3">
      <w:pPr>
        <w:pStyle w:val="2"/>
        <w:keepNext w:val="0"/>
        <w:keepLines w:val="0"/>
        <w:widowControl/>
        <w:suppressLineNumbers w:val="0"/>
      </w:pPr>
      <w:r>
        <w:t>中共浙江金融职业学院委员会关于落实巡视整改情况回访检查反馈意见的报告</w:t>
      </w:r>
    </w:p>
    <w:p w14:paraId="0EAD7F8C">
      <w:pPr>
        <w:keepNext w:val="0"/>
        <w:keepLines w:val="0"/>
        <w:widowControl/>
        <w:suppressLineNumbers w:val="0"/>
        <w:jc w:val="left"/>
      </w:pPr>
      <w:bookmarkStart w:id="0" w:name="_GoBack"/>
      <w:bookmarkEnd w:id="0"/>
      <w:r>
        <w:rPr>
          <w:rFonts w:hint="eastAsia" w:ascii="宋体" w:hAnsi="宋体" w:eastAsia="宋体" w:cs="宋体"/>
          <w:color w:val="000000"/>
          <w:kern w:val="0"/>
          <w:sz w:val="18"/>
          <w:szCs w:val="18"/>
          <w:lang w:val="en-US" w:eastAsia="zh-CN" w:bidi="ar"/>
        </w:rPr>
        <w:t>根据省委统一部署，自2017年12月27日至2018年1月31日，省委第三巡视组对浙江金融职业学院（以下简称学校）党委进行了专项巡视。2018年3月21日，省委巡视组向学校党委反馈了巡视情况，并提出了整改工作要求；2018年10月9日至12日，省委巡视组对学校党委巡视整改情况进行了回访检查。在收到中共浙江省委巡视工作领导小组办公室印发《关于对浙江金融职业学院委员会巡视整改情况回访检查的反馈意见》的通知（浙巡办通﹝2018﹞96号）后，学校党委高度重视，随即召开党委会认真研究反馈意见，落实全面从严治党要求，切实担负起主体责任，持续抓好整改落实。现将情况报告如下：</w:t>
      </w:r>
    </w:p>
    <w:p w14:paraId="7935FD4E">
      <w:pPr>
        <w:keepNext w:val="0"/>
        <w:keepLines w:val="0"/>
        <w:widowControl/>
        <w:suppressLineNumbers w:val="0"/>
        <w:spacing w:before="0" w:beforeAutospacing="1" w:after="0" w:afterAutospacing="1"/>
        <w:ind w:left="0" w:right="0"/>
        <w:jc w:val="left"/>
      </w:pPr>
      <w:r>
        <w:rPr>
          <w:rFonts w:hint="eastAsia" w:ascii="宋体" w:hAnsi="宋体" w:eastAsia="宋体" w:cs="宋体"/>
          <w:b/>
          <w:bCs/>
          <w:color w:val="000000"/>
          <w:kern w:val="0"/>
          <w:sz w:val="18"/>
          <w:szCs w:val="18"/>
          <w:lang w:val="en-US" w:eastAsia="zh-CN" w:bidi="ar"/>
        </w:rPr>
        <w:t>一、对巡视整改情况回访检查中指出问题的深化整改</w:t>
      </w:r>
    </w:p>
    <w:p w14:paraId="4CBBFD75">
      <w:pPr>
        <w:keepNext w:val="0"/>
        <w:keepLines w:val="0"/>
        <w:widowControl/>
        <w:suppressLineNumbers w:val="0"/>
        <w:spacing w:before="0" w:beforeAutospacing="1" w:after="0" w:afterAutospacing="1"/>
        <w:ind w:left="0" w:right="0"/>
        <w:jc w:val="left"/>
      </w:pPr>
      <w:r>
        <w:rPr>
          <w:rFonts w:hint="eastAsia" w:ascii="宋体" w:hAnsi="宋体" w:eastAsia="宋体" w:cs="宋体"/>
          <w:color w:val="000000"/>
          <w:kern w:val="0"/>
          <w:sz w:val="18"/>
          <w:szCs w:val="18"/>
          <w:lang w:val="en-US" w:eastAsia="zh-CN" w:bidi="ar"/>
        </w:rPr>
        <w:t>在回访检查前，学校已将巡视反馈意见和建议细化分解为三大类8个方面共19项具体整改任务，19项具体整改任务已逐一完成，完成率100%。在2018年10月9日至12日对学校党委巡视整改情况进行的回访检查中，回访检查组在肯定学校整改工作的基础上，指出了学校在整改工作中上尚存在的问题，学校党委聚焦这些问题深化整改，明责压责，真改实改。</w:t>
      </w:r>
    </w:p>
    <w:p w14:paraId="098DE04B">
      <w:pPr>
        <w:keepNext w:val="0"/>
        <w:keepLines w:val="0"/>
        <w:widowControl/>
        <w:suppressLineNumbers w:val="0"/>
        <w:spacing w:before="0" w:beforeAutospacing="1" w:after="0" w:afterAutospacing="1"/>
        <w:ind w:left="0" w:right="0"/>
        <w:jc w:val="left"/>
      </w:pPr>
      <w:r>
        <w:rPr>
          <w:rFonts w:hint="eastAsia" w:ascii="宋体" w:hAnsi="宋体" w:eastAsia="宋体" w:cs="宋体"/>
          <w:b/>
          <w:bCs/>
          <w:color w:val="000000"/>
          <w:kern w:val="0"/>
          <w:sz w:val="18"/>
          <w:szCs w:val="18"/>
          <w:lang w:val="en-US" w:eastAsia="zh-CN" w:bidi="ar"/>
        </w:rPr>
        <w:t>（一）对班子成员履行“一岗双责”的意识在整改中还有待进一步强化的深化整改</w:t>
      </w:r>
    </w:p>
    <w:p w14:paraId="577F79CC">
      <w:pPr>
        <w:keepNext w:val="0"/>
        <w:keepLines w:val="0"/>
        <w:widowControl/>
        <w:suppressLineNumbers w:val="0"/>
        <w:spacing w:before="0" w:beforeAutospacing="1" w:after="0" w:afterAutospacing="1"/>
        <w:ind w:left="0" w:right="0"/>
        <w:jc w:val="left"/>
      </w:pPr>
      <w:r>
        <w:rPr>
          <w:rFonts w:hint="eastAsia" w:ascii="宋体" w:hAnsi="宋体" w:eastAsia="宋体" w:cs="宋体"/>
          <w:color w:val="000000"/>
          <w:kern w:val="0"/>
          <w:sz w:val="18"/>
          <w:szCs w:val="18"/>
          <w:lang w:val="en-US" w:eastAsia="zh-CN" w:bidi="ar"/>
        </w:rPr>
        <w:t>1.选好配强学校“两委”领导班子。结合筹备和召开学校第三次党员代表大会（以下简称第三次党代会），从加强党建的角度持续加力。学校第三次党代会提出坚持党的政治建设为统领，锻造坚强领导核心，强化价值引领，提升宣传思想文化工作实效，高标准、严要求，建设强有力的领导班子， 有理想、敢担当，打造高素质的干部队伍，以提升组织力为重点，推动基层党建高质量发展，坚持全面从严治党，持之以恒抓好作风和纪律建设，面向未来，加强党对青年工作的领导和引导，凝心聚力，营造学校和谐发展的良好氛围。特别是通过第三次党代会，选好配强学校党委、纪委领导班子，为班子成员履行“一岗双责”奠定了坚实基础。</w:t>
      </w:r>
    </w:p>
    <w:p w14:paraId="462304EF">
      <w:pPr>
        <w:keepNext w:val="0"/>
        <w:keepLines w:val="0"/>
        <w:widowControl/>
        <w:suppressLineNumbers w:val="0"/>
        <w:spacing w:before="0" w:beforeAutospacing="1" w:after="0" w:afterAutospacing="1"/>
        <w:ind w:left="0" w:right="0"/>
        <w:jc w:val="left"/>
      </w:pPr>
      <w:r>
        <w:rPr>
          <w:rFonts w:hint="eastAsia" w:ascii="宋体" w:hAnsi="宋体" w:eastAsia="宋体" w:cs="宋体"/>
          <w:color w:val="000000"/>
          <w:kern w:val="0"/>
          <w:sz w:val="18"/>
          <w:szCs w:val="18"/>
          <w:lang w:val="en-US" w:eastAsia="zh-CN" w:bidi="ar"/>
        </w:rPr>
        <w:t>2．建设“五型”党委领导班子。《中共浙江金融职业学院委员会2019年工作要点》新一届党委印发《关于加强党委班子自身建设 引领高水平标杆校建设的若干意见》对领导班子队伍建设做出明确要求。提出践行旗帜鲜明讲政治、坚持好干部标准、集中精力抓好党的建设、严格执行廉洁自律各项规定、强化党委理论中心组学习、集中力量抓管理、坚持全心全意依靠全体教师办学、自觉践行以生为本理念、积极推进教师学生校友发展共同体建设、狠抓工作落实和推动等十项准则，发挥示范表率作用，建设“忠诚担当型、学习研究型、开拓创新型、勤勉洁廉型、服务示范型”好班子，引领高水平标杆校建设。</w:t>
      </w:r>
    </w:p>
    <w:p w14:paraId="031B2A6D">
      <w:pPr>
        <w:keepNext w:val="0"/>
        <w:keepLines w:val="0"/>
        <w:widowControl/>
        <w:suppressLineNumbers w:val="0"/>
        <w:spacing w:before="0" w:beforeAutospacing="1" w:after="0" w:afterAutospacing="1"/>
        <w:ind w:left="0" w:right="0" w:firstLine="360"/>
        <w:jc w:val="left"/>
      </w:pPr>
      <w:r>
        <w:rPr>
          <w:rFonts w:hint="eastAsia" w:ascii="宋体" w:hAnsi="宋体" w:eastAsia="宋体" w:cs="宋体"/>
          <w:color w:val="000000"/>
          <w:kern w:val="2"/>
          <w:sz w:val="18"/>
          <w:szCs w:val="18"/>
          <w:lang w:val="en-US" w:eastAsia="zh-CN" w:bidi="ar"/>
        </w:rPr>
        <w:t>3．强化班子成员履行“一岗双责”。</w:t>
      </w:r>
      <w:r>
        <w:rPr>
          <w:rFonts w:hint="eastAsia" w:ascii="宋体" w:hAnsi="宋体" w:eastAsia="宋体" w:cs="宋体"/>
          <w:color w:val="000000"/>
          <w:kern w:val="0"/>
          <w:sz w:val="18"/>
          <w:szCs w:val="18"/>
          <w:lang w:val="en-US" w:eastAsia="zh-CN" w:bidi="ar"/>
        </w:rPr>
        <w:t>完善落实党员领导干部联系基层制度，制定实施领导干部深入基层联系学生“四进四结”制度，进一步完善党员领导干部“四个一”制度，密切党员领导干部与基层组织、党员师生的联系与互动，推动党员领导干部联系基层常态化制度化，发挥党员干部在教学、育人、科研、管理和服务群众中的模范带头作用。积极完善基层党建考核评价机制，开展基层党组织堡垒指数和党员先锋指数考评管理试点，积极跟踪调研建设管理情况并及时总结有益经验，促进党建工作质量的整体提升。</w:t>
      </w:r>
    </w:p>
    <w:p w14:paraId="2501C4C2">
      <w:pPr>
        <w:keepNext w:val="0"/>
        <w:keepLines w:val="0"/>
        <w:widowControl/>
        <w:suppressLineNumbers w:val="0"/>
        <w:spacing w:before="0" w:beforeAutospacing="1" w:after="0" w:afterAutospacing="1"/>
        <w:ind w:left="0" w:right="0" w:firstLine="360"/>
        <w:jc w:val="left"/>
      </w:pPr>
      <w:r>
        <w:rPr>
          <w:rFonts w:hint="eastAsia" w:ascii="宋体" w:hAnsi="宋体" w:eastAsia="宋体" w:cs="宋体"/>
          <w:color w:val="000000"/>
          <w:kern w:val="2"/>
          <w:sz w:val="18"/>
          <w:szCs w:val="18"/>
          <w:lang w:val="en-US" w:eastAsia="zh-CN" w:bidi="ar"/>
        </w:rPr>
        <w:t>4．形成党风廉政建设工作机制。</w:t>
      </w:r>
      <w:r>
        <w:rPr>
          <w:rFonts w:hint="eastAsia" w:ascii="宋体" w:hAnsi="宋体" w:eastAsia="宋体" w:cs="宋体"/>
          <w:color w:val="000000"/>
          <w:kern w:val="0"/>
          <w:sz w:val="18"/>
          <w:szCs w:val="18"/>
          <w:lang w:val="en-US" w:eastAsia="zh-CN" w:bidi="ar"/>
        </w:rPr>
        <w:t>主动接受省纪委、省监委派驻省教育厅纪检监察机构监督，</w:t>
      </w:r>
      <w:r>
        <w:rPr>
          <w:rFonts w:hint="eastAsia" w:ascii="宋体" w:hAnsi="宋体" w:eastAsia="宋体" w:cs="宋体"/>
          <w:color w:val="000000"/>
          <w:kern w:val="0"/>
          <w:sz w:val="18"/>
          <w:szCs w:val="18"/>
          <w:lang w:val="en-US" w:eastAsia="zh-CN" w:bidi="ar"/>
        </w:rPr>
        <w:t>健全以党委主体责任、纪委监督责任、党委书记第一责任、分管领导“一岗双责”、班子成员齐抓共管责任“五位一体”的党风廉政建设工作格局，明确党风廉政建设主体责任办公室，成立党风廉政建设和反腐败工作领导小组，压实责任，持之以恒开展常态化的党风廉政建设。</w:t>
      </w:r>
    </w:p>
    <w:p w14:paraId="17493F14">
      <w:pPr>
        <w:keepNext w:val="0"/>
        <w:keepLines w:val="0"/>
        <w:widowControl/>
        <w:suppressLineNumbers w:val="0"/>
        <w:spacing w:before="0" w:beforeAutospacing="1" w:after="0" w:afterAutospacing="1"/>
        <w:ind w:left="0" w:right="0"/>
        <w:jc w:val="left"/>
      </w:pPr>
      <w:r>
        <w:rPr>
          <w:rFonts w:hint="eastAsia" w:ascii="宋体" w:hAnsi="宋体" w:eastAsia="宋体" w:cs="宋体"/>
          <w:b/>
          <w:bCs/>
          <w:color w:val="000000"/>
          <w:kern w:val="0"/>
          <w:sz w:val="18"/>
          <w:szCs w:val="18"/>
          <w:lang w:val="en-US" w:eastAsia="zh-CN" w:bidi="ar"/>
        </w:rPr>
        <w:t>（二）对基层党组织发挥“战斗堡垒”的作用在整改中还有待进一步增强的深化整改</w:t>
      </w:r>
    </w:p>
    <w:p w14:paraId="007DFAC6">
      <w:pPr>
        <w:keepNext w:val="0"/>
        <w:keepLines w:val="0"/>
        <w:widowControl/>
        <w:suppressLineNumbers w:val="0"/>
        <w:spacing w:before="0" w:beforeAutospacing="1" w:after="0" w:afterAutospacing="1"/>
        <w:ind w:left="0" w:right="0" w:firstLine="360"/>
        <w:jc w:val="left"/>
      </w:pPr>
      <w:r>
        <w:rPr>
          <w:rFonts w:hint="eastAsia" w:ascii="宋体" w:hAnsi="宋体" w:eastAsia="宋体" w:cs="宋体"/>
          <w:color w:val="000000"/>
          <w:kern w:val="0"/>
          <w:sz w:val="18"/>
          <w:szCs w:val="18"/>
          <w:lang w:val="en-US" w:eastAsia="zh-CN" w:bidi="ar"/>
        </w:rPr>
        <w:t>1．进一步加强基层党组织建设。学校党委针对“基层党组织建设发展不平衡、作用不够明显、整改措施没有取得预期效果”的问题进行了专题研究，认真查找存在的思想认识和执行实施方面的不足，深入解析基层党组织建设发展中的薄弱环节，明确提出在深化整改的过程中，把深化基层组织建设纳入2019年党委工作要点，对照高水平高职学校建设目标，进一步强化全校“党建引领育人、党建推动发展”的意识，进一步强化基层党组织功能，进一步落实党建工作责任，推进基层党支部标准化建设，强化基层党组织、党员队伍和党务干部队伍建设，深化党建工作创新，浓郁党建文化氛围，切实提升新时代学校党建工作水平，为推进学校办学事业高质量发展充分发挥战斗堡垒和先锋模范作用。</w:t>
      </w:r>
    </w:p>
    <w:p w14:paraId="5F0C6BD5">
      <w:pPr>
        <w:keepNext w:val="0"/>
        <w:keepLines w:val="0"/>
        <w:widowControl/>
        <w:suppressLineNumbers w:val="0"/>
        <w:spacing w:before="0" w:beforeAutospacing="1" w:after="0" w:afterAutospacing="1"/>
        <w:ind w:left="0" w:right="0" w:firstLine="360"/>
        <w:jc w:val="left"/>
      </w:pPr>
      <w:r>
        <w:rPr>
          <w:rFonts w:hint="eastAsia" w:ascii="宋体" w:hAnsi="宋体" w:eastAsia="宋体" w:cs="宋体"/>
          <w:color w:val="000000"/>
          <w:kern w:val="0"/>
          <w:sz w:val="18"/>
          <w:szCs w:val="18"/>
          <w:lang w:val="en-US" w:eastAsia="zh-CN" w:bidi="ar"/>
        </w:rPr>
        <w:t>2．进一步规范基层组织建设。落实党的基层组织生活制度，完成2018年度民主生活会、组织生活会、民主评议党员、二级基层党组织书记党建工作述职评议、星级党组织评定等工作，对述职评议、星级评定相对靠后的基层党组织提出限期整改的意见和建议。对各党总支、党支部落实三会一课制度情况进行了再检查，对党支部《支部“三会一课”登记册》、《支部主题党日活动登记册》等进行了抽查，按照巡视整改要求改进台账管理，进一步规范学习计划制定、学习活动记录、到会人员签到等，强调记录的完整性、规范性。结合上级部门对2018年度学校党委书记基层党建工作述职评议反馈意见，学校党委正视党建工作中存在的不足，认真加以反思和研究，及时制定了2019年党委书记抓基层党建的任务清单31项、问题清单2项和党委书记领办项目3项；各党总支（直支）分别制定了党总支（直支）书记抓基层党建的问题清单、任务清单，逐一对照加以完善。认真落实《高校院级单位党组织建设标准》和《高校基层党支部建设标准（试行）》（浙教党〔2019〕13号）要求，及时组织党总支（直支）书记、党支部书记对建设标准进行学习，酝酿推进基层组织标准化建设的实施方案，努力提升基层党组织组织力、自建力。</w:t>
      </w:r>
    </w:p>
    <w:p w14:paraId="6F4D1504">
      <w:pPr>
        <w:keepNext w:val="0"/>
        <w:keepLines w:val="0"/>
        <w:widowControl/>
        <w:suppressLineNumbers w:val="0"/>
        <w:spacing w:before="0" w:beforeAutospacing="1" w:after="0" w:afterAutospacing="1"/>
        <w:ind w:left="0" w:right="0" w:firstLine="360"/>
        <w:jc w:val="left"/>
      </w:pPr>
      <w:r>
        <w:rPr>
          <w:rFonts w:hint="eastAsia" w:ascii="宋体" w:hAnsi="宋体" w:eastAsia="宋体" w:cs="宋体"/>
          <w:color w:val="000000"/>
          <w:kern w:val="0"/>
          <w:sz w:val="18"/>
          <w:szCs w:val="18"/>
          <w:lang w:val="en-US" w:eastAsia="zh-CN" w:bidi="ar"/>
        </w:rPr>
        <w:t>3．进一步加强党员队伍建设。组织部、学工部进一步规范和优化了党员发展流程，重视在高知群体、优秀青年教师、优秀学生群体中发展党员，顺利完成2018年度教工党员、学生党员发展任务。校党委深入剖析教工党员发展工作，全面梳理掌握党外教职工情况，实施校领导联系服务高层次人才制度，加强对党外高知群体教师的引导和培养；积极推动党建和业务工作双融合、双促进，强化对二级党组织发展教师党员工作的考核。大力改进实施“学生党员示范工程”，通过丰富学生党员教育活动、加大党员社会实践力度等提高学生党员的党性认识和内涵修养。依托省重点马克思主义学院、省中国特色社会主义理论体系研究中心设计正着手实施“六位一体”教育工程，加强思想政治教育理论课建设，强化对大学生的思想政治教育，推进习近平新时代中国特色社会主义思想进教材进课堂进头脑。</w:t>
      </w:r>
    </w:p>
    <w:p w14:paraId="6DBE93BF">
      <w:pPr>
        <w:keepNext w:val="0"/>
        <w:keepLines w:val="0"/>
        <w:widowControl/>
        <w:suppressLineNumbers w:val="0"/>
        <w:spacing w:before="0" w:beforeAutospacing="1" w:after="0" w:afterAutospacing="1"/>
        <w:ind w:left="0" w:right="0" w:firstLine="361"/>
        <w:jc w:val="left"/>
      </w:pPr>
      <w:r>
        <w:rPr>
          <w:rFonts w:hint="eastAsia" w:ascii="宋体" w:hAnsi="宋体" w:eastAsia="宋体" w:cs="宋体"/>
          <w:b/>
          <w:bCs/>
          <w:color w:val="000000"/>
          <w:kern w:val="0"/>
          <w:sz w:val="18"/>
          <w:szCs w:val="18"/>
          <w:lang w:val="en-US" w:eastAsia="zh-CN" w:bidi="ar"/>
        </w:rPr>
        <w:t>（三）对学校党委放大“利剑震慑”的效应在整改中还没有充分运用的深化整改</w:t>
      </w:r>
    </w:p>
    <w:p w14:paraId="4EF61F0F">
      <w:pPr>
        <w:keepNext w:val="0"/>
        <w:keepLines w:val="0"/>
        <w:widowControl/>
        <w:suppressLineNumbers w:val="0"/>
        <w:spacing w:before="0" w:beforeAutospacing="1" w:after="0" w:afterAutospacing="1"/>
        <w:ind w:left="0" w:right="0"/>
        <w:jc w:val="left"/>
      </w:pPr>
      <w:r>
        <w:rPr>
          <w:rFonts w:hint="eastAsia" w:ascii="宋体" w:hAnsi="宋体" w:eastAsia="宋体" w:cs="宋体"/>
          <w:color w:val="000000"/>
          <w:kern w:val="0"/>
          <w:sz w:val="18"/>
          <w:szCs w:val="18"/>
          <w:lang w:val="en-US" w:eastAsia="zh-CN" w:bidi="ar"/>
        </w:rPr>
        <w:t>1．集中精力抓好党的建设和学校管理。遵守《中国共产党章程》，全面推进党的政治建设、思想建设、组织建设、作风建设、纪律建设，把制度建设贯穿其中，深入推进反腐败斗争，不断提高党的建设质量，坚持和完善党对办学治校的全面领导，贯彻党委领导下的校长负责制，落实意识形态工作责任制，推动党建工作上水平。领导班子围绕中心，服务大局，集中精力，集中时间为学校抓管理工作，不断提高决策与管理水平。带头履职尽责，带头担当作为，带头承担责任，一级带着一级干，一级做给一级看，以担当带动担当，</w:t>
      </w:r>
    </w:p>
    <w:p w14:paraId="53CA2F73">
      <w:pPr>
        <w:keepNext w:val="0"/>
        <w:keepLines w:val="0"/>
        <w:widowControl/>
        <w:suppressLineNumbers w:val="0"/>
        <w:spacing w:before="0" w:beforeAutospacing="1" w:after="0" w:afterAutospacing="1"/>
        <w:ind w:left="0" w:right="0"/>
        <w:jc w:val="left"/>
      </w:pPr>
      <w:r>
        <w:rPr>
          <w:rFonts w:hint="eastAsia" w:ascii="宋体" w:hAnsi="宋体" w:eastAsia="宋体" w:cs="宋体"/>
          <w:color w:val="000000"/>
          <w:kern w:val="0"/>
          <w:sz w:val="18"/>
          <w:szCs w:val="18"/>
          <w:lang w:val="en-US" w:eastAsia="zh-CN" w:bidi="ar"/>
        </w:rPr>
        <w:t>以作为促进作为。</w:t>
      </w:r>
    </w:p>
    <w:p w14:paraId="06F06AEB">
      <w:pPr>
        <w:keepNext w:val="0"/>
        <w:keepLines w:val="0"/>
        <w:widowControl/>
        <w:suppressLineNumbers w:val="0"/>
        <w:spacing w:before="0" w:beforeAutospacing="1" w:after="0" w:afterAutospacing="1"/>
        <w:ind w:left="0" w:right="0" w:firstLine="360"/>
        <w:jc w:val="left"/>
      </w:pPr>
      <w:r>
        <w:rPr>
          <w:rFonts w:hint="eastAsia" w:ascii="宋体" w:hAnsi="宋体" w:eastAsia="宋体" w:cs="宋体"/>
          <w:color w:val="000000"/>
          <w:kern w:val="0"/>
          <w:sz w:val="18"/>
          <w:szCs w:val="18"/>
          <w:lang w:val="en-US" w:eastAsia="zh-CN" w:bidi="ar"/>
        </w:rPr>
        <w:t>2．进一步加强党员主题教育。深入推进“两学一做”学习教育常态化制度化，固化党员活动日，明晰阶段性学习专题，结合“学习强国”平台强化党员自主学习，督促各基层党支部务实抓好党员学习教育并开展了1次集中督查。认真筹划“不忘初心、牢记使命”主题教育，为党务干部和师生党员订阅发放各类书籍报刊和学习材料，要求全校党员干部师生进一步树牢“四个意识”，坚定“四个自信”，坚决做到“两个维护”，进一步提升党性修养，坚守党员初心，践行职责使命。2019年5月，学校党委发布实施《一流党建工作计划》（浙金院党[2019]22号），积极深化“党建+育人”模式，为进一步推进基层党组织建设发展明晰方向。</w:t>
      </w:r>
    </w:p>
    <w:p w14:paraId="2D2C227A">
      <w:pPr>
        <w:keepNext w:val="0"/>
        <w:keepLines w:val="0"/>
        <w:widowControl w:val="0"/>
        <w:suppressLineNumbers w:val="0"/>
        <w:adjustRightInd w:val="0"/>
        <w:snapToGrid w:val="0"/>
        <w:spacing w:before="0" w:beforeAutospacing="1" w:after="0" w:afterAutospacing="1"/>
        <w:ind w:left="0" w:right="0" w:firstLine="352" w:firstLineChars="200"/>
        <w:jc w:val="left"/>
      </w:pPr>
      <w:r>
        <w:rPr>
          <w:rFonts w:hint="eastAsia" w:ascii="宋体" w:hAnsi="宋体" w:eastAsia="宋体" w:cs="宋体"/>
          <w:b/>
          <w:bCs/>
          <w:color w:val="000000"/>
          <w:kern w:val="0"/>
          <w:sz w:val="18"/>
          <w:szCs w:val="18"/>
          <w:lang w:val="en-US" w:eastAsia="zh-CN" w:bidi="ar"/>
        </w:rPr>
        <w:t>二、落实全面从严治党要求，持续推进巡视回访反馈意见整改落实到位</w:t>
      </w:r>
    </w:p>
    <w:p w14:paraId="4D56E174">
      <w:pPr>
        <w:keepNext w:val="0"/>
        <w:keepLines w:val="0"/>
        <w:widowControl w:val="0"/>
        <w:suppressLineNumbers w:val="0"/>
        <w:adjustRightInd w:val="0"/>
        <w:snapToGrid w:val="0"/>
        <w:spacing w:before="0" w:beforeAutospacing="1" w:after="0" w:afterAutospacing="1"/>
        <w:ind w:left="0" w:right="0" w:firstLine="352" w:firstLineChars="200"/>
        <w:jc w:val="left"/>
      </w:pPr>
      <w:r>
        <w:rPr>
          <w:rFonts w:hint="eastAsia" w:ascii="宋体" w:hAnsi="宋体" w:eastAsia="宋体" w:cs="宋体"/>
          <w:color w:val="000000"/>
          <w:kern w:val="0"/>
          <w:sz w:val="18"/>
          <w:szCs w:val="18"/>
          <w:lang w:val="en-US" w:eastAsia="zh-CN" w:bidi="ar"/>
        </w:rPr>
        <w:t>学校巡视整改工作已经完成，但很多方面仍须巩固成果、常抓不懈，持续推进巡视回访反馈意见整改落实到位。</w:t>
      </w:r>
    </w:p>
    <w:p w14:paraId="7C8D0B73">
      <w:pPr>
        <w:keepNext w:val="0"/>
        <w:keepLines w:val="0"/>
        <w:widowControl w:val="0"/>
        <w:suppressLineNumbers w:val="0"/>
        <w:adjustRightInd w:val="0"/>
        <w:snapToGrid w:val="0"/>
        <w:spacing w:before="0" w:beforeAutospacing="1" w:after="0" w:afterAutospacing="1"/>
        <w:ind w:left="0" w:right="0" w:firstLine="352" w:firstLineChars="200"/>
        <w:jc w:val="left"/>
      </w:pPr>
      <w:r>
        <w:rPr>
          <w:rFonts w:hint="eastAsia" w:ascii="宋体" w:hAnsi="宋体" w:eastAsia="宋体" w:cs="宋体"/>
          <w:b/>
          <w:bCs/>
          <w:color w:val="000000"/>
          <w:kern w:val="0"/>
          <w:sz w:val="18"/>
          <w:szCs w:val="18"/>
          <w:lang w:val="en-US" w:eastAsia="zh-CN" w:bidi="ar"/>
        </w:rPr>
        <w:t>（一）进一步压实整改主体责任</w:t>
      </w:r>
    </w:p>
    <w:p w14:paraId="4E38A66A">
      <w:pPr>
        <w:keepNext w:val="0"/>
        <w:keepLines w:val="0"/>
        <w:widowControl/>
        <w:suppressLineNumbers w:val="0"/>
        <w:spacing w:before="0" w:beforeAutospacing="1" w:after="0" w:afterAutospacing="1"/>
        <w:ind w:left="0" w:right="0"/>
        <w:jc w:val="left"/>
      </w:pPr>
      <w:r>
        <w:rPr>
          <w:rFonts w:hint="eastAsia" w:ascii="宋体" w:hAnsi="宋体" w:eastAsia="宋体" w:cs="宋体"/>
          <w:color w:val="000000"/>
          <w:kern w:val="0"/>
          <w:sz w:val="18"/>
          <w:szCs w:val="18"/>
          <w:lang w:val="en-US" w:eastAsia="zh-CN" w:bidi="ar"/>
        </w:rPr>
        <w:t>1．把牢办学政治方向。继续深入学习贯彻党的十九大精神，高举习近平新时代中国特色社会主义思想伟大旗帜，以党的政治建设为统领，进一步提高政治站位，强化“四个意识”，增强“四个自信”，切实做到“两个维护”，抓住浙江省“改革开放再出发，八八战略再深化”和建设高等教育强省的重要机遇，把牢办学政治方向，坚守意识形态阵地。深入扎实开展“不忘初心、牢记使命”主题教育。用党的创新理论武装头脑，推动全体党员更加自觉地为实现新时代党的历史使命不懈奋斗。创新载体、扎牢思想根基、增强问题意识和教育针对性，进一步保持党的先进性、纯洁性、战斗性，把“初心”和“使命”融入到学校发展的全过程，贯穿到各个环节，覆盖到各个方面。</w:t>
      </w:r>
    </w:p>
    <w:p w14:paraId="1D4BA778">
      <w:pPr>
        <w:keepNext w:val="0"/>
        <w:keepLines w:val="0"/>
        <w:widowControl/>
        <w:suppressLineNumbers w:val="0"/>
        <w:spacing w:before="0" w:beforeAutospacing="1" w:after="0" w:afterAutospacing="1"/>
        <w:ind w:left="0" w:right="0" w:firstLine="360"/>
        <w:jc w:val="left"/>
      </w:pPr>
      <w:r>
        <w:rPr>
          <w:rFonts w:hint="eastAsia" w:ascii="宋体" w:hAnsi="宋体" w:eastAsia="宋体" w:cs="宋体"/>
          <w:color w:val="000000"/>
          <w:kern w:val="0"/>
          <w:sz w:val="18"/>
          <w:szCs w:val="18"/>
          <w:lang w:val="en-US" w:eastAsia="zh-CN" w:bidi="ar"/>
        </w:rPr>
        <w:t>2．积极推进党建创新提升。重视发挥榜样示范带头作用，集中评先进、树典型，完成校级“两优一先”评选表彰，大力宣传学校“两优一先”事迹，持续彰显党组织战斗堡垒和党员先锋模范作用。创新工作载体，积极建设富有本校特色的微型党课，组织开展了“礼赞新中国，奋斗新时代”微型党课现场宣讲评比活动，积极提升微型党课质量和影响力。推进校级党建特色品牌和党建示范群建设，完成首批校级党建特色品牌项目的培育、验收评选、表彰和集中宣传，强化了党建工作“精品”意识，挖掘提炼了一批基层党建创新培育成果，“工商管理学院党总支：不忘初心 继续前行——‘1+1+1’党建育人制度模式”入选首批全省高校党建特色品牌，“会计学院党总支、学生服务党总支：聚力指点千人成长 示范引领千人成才——基层党组织千名学子成长成才培育示范工程”入选首批全省高校党建示范群。提升“党员之家”的阵地功能，按“党味浓”“家味重”的要求，完成校级“党员之家”主体建设任务，开辟了更高标准的师生党员学习活动场地。</w:t>
      </w:r>
    </w:p>
    <w:p w14:paraId="770C844F">
      <w:pPr>
        <w:keepNext w:val="0"/>
        <w:keepLines w:val="0"/>
        <w:widowControl w:val="0"/>
        <w:suppressLineNumbers w:val="0"/>
        <w:adjustRightInd w:val="0"/>
        <w:snapToGrid w:val="0"/>
        <w:spacing w:before="0" w:beforeAutospacing="1" w:after="0" w:afterAutospacing="1"/>
        <w:ind w:left="0" w:right="0" w:firstLine="352" w:firstLineChars="200"/>
        <w:jc w:val="left"/>
      </w:pPr>
      <w:r>
        <w:rPr>
          <w:rFonts w:hint="eastAsia" w:ascii="宋体" w:hAnsi="宋体" w:eastAsia="宋体" w:cs="宋体"/>
          <w:b/>
          <w:bCs/>
          <w:color w:val="000000"/>
          <w:kern w:val="0"/>
          <w:sz w:val="18"/>
          <w:szCs w:val="18"/>
          <w:lang w:val="en-US" w:eastAsia="zh-CN" w:bidi="ar"/>
        </w:rPr>
        <w:t>（二）进一步夯实基层组织基础</w:t>
      </w:r>
    </w:p>
    <w:p w14:paraId="5ACFDA9D">
      <w:pPr>
        <w:keepNext w:val="0"/>
        <w:keepLines w:val="0"/>
        <w:widowControl w:val="0"/>
        <w:suppressLineNumbers w:val="0"/>
        <w:adjustRightInd w:val="0"/>
        <w:snapToGrid w:val="0"/>
        <w:spacing w:before="0" w:beforeAutospacing="1" w:after="0" w:afterAutospacing="1"/>
        <w:ind w:left="0" w:right="0" w:firstLine="352" w:firstLineChars="200"/>
        <w:jc w:val="left"/>
      </w:pPr>
      <w:r>
        <w:rPr>
          <w:rFonts w:hint="eastAsia" w:ascii="宋体" w:hAnsi="宋体" w:eastAsia="宋体" w:cs="宋体"/>
          <w:color w:val="000000"/>
          <w:kern w:val="0"/>
          <w:sz w:val="18"/>
          <w:szCs w:val="18"/>
          <w:lang w:val="en-US" w:eastAsia="zh-CN" w:bidi="ar"/>
        </w:rPr>
        <w:t>1．进一步深化党务干部队伍建设。按照“双带头人”标准建设党支部书记队伍，制定了教师党支部书记“双带头人”全覆盖三年规划和年度计划，大力实施“双带头人”培育工程，彰显党组织书记的“头雁效应”。加强了基层党务干部主题培训，2018年10月至2019年7月，共举办了2期基层党建工作研修班，丰富教育内容和培训形式，邀请省委党校专家、学者、省教育厅职能部门负责人等重点围绕加强党的政治建设、党支部工作条例、党建工作标准化等内容对党务干部进行专题培训和教育，同时选派党务干部参加省教育厅组织的各类党务干部培训班，自2018年10至今已培训基层党支部书记224人次，进一步夯实党建工作人才基础。2019上半年完成基层党组织书记、委员的届中增补调整的备案工作，研究制定了党务干部补贴政策；运用新媒体工具构建党建工作线上交流群，搭建党总支（直支）、党支部书记学习交流的平台，群策群力，激发党务干部的工作积极性和主动性。</w:t>
      </w:r>
    </w:p>
    <w:p w14:paraId="71314F65">
      <w:pPr>
        <w:keepNext w:val="0"/>
        <w:keepLines w:val="0"/>
        <w:widowControl/>
        <w:suppressLineNumbers w:val="0"/>
        <w:spacing w:before="0" w:beforeAutospacing="1" w:after="0" w:afterAutospacing="1"/>
        <w:ind w:left="0" w:right="0"/>
        <w:jc w:val="left"/>
      </w:pPr>
      <w:r>
        <w:rPr>
          <w:rFonts w:hint="eastAsia" w:ascii="宋体" w:hAnsi="宋体" w:eastAsia="宋体" w:cs="宋体"/>
          <w:color w:val="000000"/>
          <w:kern w:val="0"/>
          <w:sz w:val="18"/>
          <w:szCs w:val="18"/>
          <w:lang w:val="en-US" w:eastAsia="zh-CN" w:bidi="ar"/>
        </w:rPr>
        <w:t>2．抓好抓实基层党建和干部队伍建设。全面落实《中国共产党支部工作条例（试行）》《关于高校教师党支部书记“双带头人”培育工程的实施意见》《关于高校党组织“对标争先”建设计划的实施意见》等中共中央、中央组织部、中共教育部党组关于新时代学校党建工作部署，以“基层党建质量攻坚年”为抓手推进基层党建工作，抓实“双带头人”培养和“对标争先”建设。坚持新时期好干部标准，把政治素质考察摆在干部工作重中之重，大力培养选拔忠诚干净担当的高素质干部。实施更加积极、更加开放、更加有效的人才政策，加大选任青年担任中层干部工作力度，做好新一届全员聘任与中层干部换届工作。</w:t>
      </w:r>
    </w:p>
    <w:p w14:paraId="7CDC4134">
      <w:pPr>
        <w:keepNext w:val="0"/>
        <w:keepLines w:val="0"/>
        <w:widowControl/>
        <w:suppressLineNumbers w:val="0"/>
        <w:spacing w:before="0" w:beforeAutospacing="1" w:after="0" w:afterAutospacing="1"/>
        <w:ind w:left="0" w:right="0"/>
        <w:jc w:val="left"/>
      </w:pPr>
      <w:r>
        <w:rPr>
          <w:rFonts w:hint="eastAsia" w:ascii="宋体" w:hAnsi="宋体" w:eastAsia="宋体" w:cs="宋体"/>
          <w:b/>
          <w:bCs/>
          <w:color w:val="000000"/>
          <w:kern w:val="0"/>
          <w:sz w:val="18"/>
          <w:szCs w:val="18"/>
          <w:lang w:val="en-US" w:eastAsia="zh-CN" w:bidi="ar"/>
        </w:rPr>
        <w:t>（三）进一步深化巡视整改成果运用</w:t>
      </w:r>
    </w:p>
    <w:p w14:paraId="31AF0FAD">
      <w:pPr>
        <w:keepNext w:val="0"/>
        <w:keepLines w:val="0"/>
        <w:widowControl/>
        <w:suppressLineNumbers w:val="0"/>
        <w:spacing w:before="0" w:beforeAutospacing="1" w:after="0" w:afterAutospacing="1"/>
        <w:ind w:left="0" w:right="0"/>
        <w:jc w:val="left"/>
      </w:pPr>
      <w:r>
        <w:rPr>
          <w:rFonts w:hint="eastAsia" w:ascii="宋体" w:hAnsi="宋体" w:eastAsia="宋体" w:cs="宋体"/>
          <w:color w:val="000000"/>
          <w:kern w:val="0"/>
          <w:sz w:val="18"/>
          <w:szCs w:val="18"/>
          <w:lang w:val="en-US" w:eastAsia="zh-CN" w:bidi="ar"/>
        </w:rPr>
        <w:t>1．扎实推进清廉校园建设。贯彻《中共浙江省委关于推进清廉浙江建设的决定》《中共浙江省委教育工委浙江省教育厅关于加快建设“清廉学校”的指导意见》，落实党委《全面推进“清廉校园”建设实施办法》，强化党风廉政建设主体责任，更高层次、更高水平抓紧抓实学校全面从严治党，打造清明政风、清净校风、清正教风、清新学风、清纯党风的“清廉校园”。改进工作作风、密切联系群众，自觉接受党员和群众监督，以更高标准全面从严治党。</w:t>
      </w:r>
    </w:p>
    <w:p w14:paraId="75EFDDCE">
      <w:pPr>
        <w:keepNext w:val="0"/>
        <w:keepLines w:val="0"/>
        <w:widowControl/>
        <w:suppressLineNumbers w:val="0"/>
        <w:spacing w:before="0" w:beforeAutospacing="1" w:after="0" w:afterAutospacing="1"/>
        <w:ind w:left="0" w:right="0"/>
        <w:jc w:val="left"/>
      </w:pPr>
      <w:r>
        <w:rPr>
          <w:rFonts w:hint="eastAsia" w:ascii="宋体" w:hAnsi="宋体" w:eastAsia="宋体" w:cs="宋体"/>
          <w:color w:val="000000"/>
          <w:kern w:val="0"/>
          <w:sz w:val="18"/>
          <w:szCs w:val="18"/>
          <w:lang w:val="en-US" w:eastAsia="zh-CN" w:bidi="ar"/>
        </w:rPr>
        <w:t xml:space="preserve">    </w:t>
      </w:r>
      <w:r>
        <w:rPr>
          <w:rFonts w:hint="eastAsia" w:ascii="宋体" w:hAnsi="宋体" w:eastAsia="宋体" w:cs="宋体"/>
          <w:color w:val="000000"/>
          <w:kern w:val="0"/>
          <w:sz w:val="18"/>
          <w:szCs w:val="18"/>
          <w:lang w:val="en-US" w:eastAsia="zh-CN" w:bidi="ar"/>
        </w:rPr>
        <w:t xml:space="preserve">2．认真开展警示教育活动。全面贯彻党中央重大决策部署和中央纪委要求，扎实推进全面从严治党向纵深发展，按照十九届中央纪委三次全会和省委十四届五次全会部署，落实上级要求，认真开展开展“七个一”警示教育活动即组织一次警示教育参观活动，召开一场警示教育大会，剖析一批严重违纪违法典型案例，开展一次廉政风险排查和防范化解，组织一次党风廉政专题培训，召开一次专题民主生活会，开展一次清廉文化创建活动，党员干部进一步坚定理想信念，严明政治纪律和政治规矩，筑牢拒腐防变思想政治道德防线。 </w:t>
      </w:r>
    </w:p>
    <w:p w14:paraId="7D2AC61C">
      <w:pPr>
        <w:keepNext w:val="0"/>
        <w:keepLines w:val="0"/>
        <w:widowControl/>
        <w:suppressLineNumbers w:val="0"/>
        <w:spacing w:before="0" w:beforeAutospacing="1" w:after="0" w:afterAutospacing="1"/>
        <w:ind w:left="0" w:right="0"/>
        <w:jc w:val="left"/>
      </w:pPr>
      <w:r>
        <w:rPr>
          <w:rFonts w:hint="eastAsia" w:ascii="宋体" w:hAnsi="宋体" w:eastAsia="宋体" w:cs="宋体"/>
          <w:color w:val="000000"/>
          <w:kern w:val="0"/>
          <w:sz w:val="18"/>
          <w:szCs w:val="18"/>
          <w:lang w:val="en-US" w:eastAsia="zh-CN" w:bidi="ar"/>
        </w:rPr>
        <w:t>2019年，是新中国成立 70 周年，学校党委继续深入学习贯彻党的十九大精神，高举习近平新时代中国特色社会主义思想伟大旗帜，以党的政治建设为统领，进一步提高政治站位，强化“四个意识”，增强“四个自信”，切实做到“两个维护”，抓住浙江省“改革开放再出发，八八战略再深化”和建设高等教育强省的重要机遇，以学校第三次党代会为新起点，团结带领全体共产党员和全校师生员工，凝聚广大校友和社会各界力量，坚定不移走高品质幸福金院之路，为建设新时代高职教育标杆校奠定坚实基础，以优异成绩向新中国成立 70 周年献礼。</w:t>
      </w:r>
    </w:p>
    <w:p w14:paraId="401F91D6">
      <w:pPr>
        <w:keepNext w:val="0"/>
        <w:keepLines w:val="0"/>
        <w:widowControl w:val="0"/>
        <w:suppressLineNumbers w:val="0"/>
        <w:adjustRightInd w:val="0"/>
        <w:snapToGrid w:val="0"/>
        <w:spacing w:before="0" w:beforeAutospacing="1" w:after="0" w:afterAutospacing="1"/>
        <w:ind w:left="0" w:right="0" w:firstLine="632" w:firstLineChars="200"/>
        <w:jc w:val="left"/>
      </w:pPr>
    </w:p>
    <w:p w14:paraId="3B5B822A">
      <w:pPr>
        <w:pStyle w:val="4"/>
        <w:keepNext w:val="0"/>
        <w:keepLines w:val="0"/>
        <w:widowControl/>
        <w:suppressLineNumbers w:val="0"/>
        <w:spacing w:before="0" w:beforeAutospacing="0" w:after="240" w:afterAutospacing="0"/>
        <w:ind w:left="0" w:right="0"/>
        <w:jc w:val="right"/>
      </w:pPr>
      <w:r>
        <w:rPr>
          <w:rFonts w:hint="eastAsia" w:ascii="宋体" w:hAnsi="宋体" w:eastAsia="宋体" w:cs="宋体"/>
          <w:color w:val="000000"/>
          <w:sz w:val="18"/>
          <w:szCs w:val="18"/>
        </w:rPr>
        <w:t>中共浙江金融职业学院委员会</w:t>
      </w:r>
    </w:p>
    <w:p w14:paraId="795B6A03">
      <w:pPr>
        <w:pStyle w:val="4"/>
        <w:keepNext w:val="0"/>
        <w:keepLines w:val="0"/>
        <w:widowControl/>
        <w:suppressLineNumbers w:val="0"/>
        <w:spacing w:before="0" w:beforeAutospacing="0" w:after="240" w:afterAutospacing="0"/>
        <w:ind w:left="0" w:right="0"/>
        <w:jc w:val="right"/>
      </w:pPr>
      <w:r>
        <w:rPr>
          <w:rFonts w:hint="eastAsia" w:ascii="宋体" w:hAnsi="宋体" w:eastAsia="宋体" w:cs="宋体"/>
          <w:color w:val="000000"/>
          <w:sz w:val="18"/>
          <w:szCs w:val="18"/>
        </w:rPr>
        <w:t>2019年6月25日</w:t>
      </w:r>
    </w:p>
    <w:p w14:paraId="4C649561"/>
    <w:sectPr>
      <w:pgSz w:w="11906" w:h="16838"/>
      <w:pgMar w:top="2098" w:right="1474" w:bottom="1984" w:left="1587" w:header="851" w:footer="992" w:gutter="0"/>
      <w:cols w:space="0" w:num="1"/>
      <w:rtlGutter w:val="0"/>
      <w:docGrid w:type="linesAndChars" w:linePitch="579" w:charSpace="-84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32"/>
      </w:pPr>
      <w:r>
        <w:separator/>
      </w:r>
    </w:p>
  </w:endnote>
  <w:endnote w:type="continuationSeparator" w:id="1">
    <w:p>
      <w:pPr>
        <w:spacing w:line="240" w:lineRule="auto"/>
        <w:ind w:firstLine="63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小标宋简体">
    <w:panose1 w:val="00000600000000000000"/>
    <w:charset w:val="86"/>
    <w:family w:val="auto"/>
    <w:pitch w:val="default"/>
    <w:sig w:usb0="800002BF" w:usb1="184F6CF8" w:usb2="00000012" w:usb3="00000000" w:csb0="00160001" w:csb1="1203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32"/>
      </w:pPr>
      <w:r>
        <w:separator/>
      </w:r>
    </w:p>
  </w:footnote>
  <w:footnote w:type="continuationSeparator" w:id="1">
    <w:p>
      <w:pPr>
        <w:spacing w:line="240" w:lineRule="auto"/>
        <w:ind w:firstLine="632"/>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097302F"/>
    <w:rsid w:val="03243133"/>
    <w:rsid w:val="052E77A1"/>
    <w:rsid w:val="07115CA7"/>
    <w:rsid w:val="26BE651E"/>
    <w:rsid w:val="3097302F"/>
    <w:rsid w:val="35404B9E"/>
    <w:rsid w:val="3DC1395E"/>
    <w:rsid w:val="4752380F"/>
    <w:rsid w:val="4D2729A1"/>
    <w:rsid w:val="547C2F28"/>
    <w:rsid w:val="7A721E73"/>
    <w:rsid w:val="7B322D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ind w:firstLine="640" w:firstLineChars="200"/>
      <w:jc w:val="both"/>
    </w:pPr>
    <w:rPr>
      <w:rFonts w:eastAsia="仿宋_GB2312" w:asciiTheme="minorAscii" w:hAnsiTheme="minorAscii" w:cstheme="minorBidi"/>
      <w:kern w:val="2"/>
      <w:sz w:val="32"/>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paragraph" w:styleId="5">
    <w:name w:val="Title"/>
    <w:basedOn w:val="1"/>
    <w:qFormat/>
    <w:uiPriority w:val="0"/>
    <w:pPr>
      <w:spacing w:before="240" w:beforeLines="0" w:beforeAutospacing="0" w:after="60" w:afterLines="0" w:afterAutospacing="0"/>
      <w:ind w:firstLine="0" w:firstLineChars="0"/>
      <w:jc w:val="center"/>
      <w:outlineLvl w:val="0"/>
    </w:pPr>
    <w:rPr>
      <w:rFonts w:ascii="Arial" w:hAnsi="Arial" w:eastAsia="方正小标宋简体"/>
      <w:b/>
      <w:sz w:val="4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0</Words>
  <Characters>0</Characters>
  <Lines>0</Lines>
  <Paragraphs>0</Paragraphs>
  <TotalTime>25</TotalTime>
  <ScaleCrop>false</ScaleCrop>
  <LinksUpToDate>false</LinksUpToDate>
  <CharactersWithSpaces>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2025-05-12T03:36:00Z</dcterms:created>
  <dc:creator>N</dc:creator>
  <cp:lastModifiedBy>N</cp:lastModifiedBy>
  <dcterms:modified xsi:type="dcterms:W3CDTF">2025-05-12T03:36:49Z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C50C06120CC4418E80F201758CB6BDD1_11</vt:lpwstr>
  </property>
  <property fmtid="{D5CDD505-2E9C-101B-9397-08002B2CF9AE}" pid="4" name="KSOTemplateDocerSaveRecord">
    <vt:lpwstr>eyJoZGlkIjoiZTY1M2M3N2U5YWM0ZTZkMmFjYTk1ZTJkN2Y2NzQyNWIiLCJ1c2VySWQiOiI0MzQ5NzE5NzYifQ==</vt:lpwstr>
  </property>
</Properties>
</file>