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B63784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 w14:paraId="3F05CC2E"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 w14:paraId="45357585">
      <w:pPr>
        <w:spacing w:line="520" w:lineRule="exact"/>
        <w:jc w:val="center"/>
        <w:rPr>
          <w:rFonts w:asciiTheme="minorEastAsia" w:hAnsiTheme="minorEastAsia" w:eastAsiaTheme="minorEastAsia" w:cstheme="minorEastAsia"/>
          <w:bCs/>
          <w:color w:val="auto"/>
          <w:sz w:val="21"/>
          <w:szCs w:val="21"/>
        </w:rPr>
      </w:pPr>
      <w:r>
        <w:rPr>
          <w:rFonts w:hint="eastAsia" w:ascii="仿宋_GB2312" w:hAnsi="华文中宋"/>
          <w:bCs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9264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ClWM&#10;GtUAAAAJAQAADwAAAAAAAAABACAAAAAiAAAAZHJzL2Rvd25yZXYueG1sUEsBAhQAFAAAAAgAh07i&#10;QNQE+e3sAQAA2AMAAA4AAAAAAAAAAQAgAAAAJAEAAGRycy9lMm9Eb2MueG1sUEsFBgAAAAAGAAYA&#10;WQEAAII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中宋"/>
          <w:bCs/>
          <w:sz w:val="24"/>
        </w:rPr>
        <w:t>填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表人： 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  <w:lang w:val="en-US" w:eastAsia="zh-CN"/>
        </w:rPr>
        <w:t>翁炫彬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</w:rPr>
        <w:t xml:space="preserve">   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                       填表日期：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>2024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年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 11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月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  1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日</w:t>
      </w:r>
    </w:p>
    <w:tbl>
      <w:tblPr>
        <w:tblStyle w:val="4"/>
        <w:tblW w:w="9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1464"/>
        <w:gridCol w:w="1376"/>
        <w:gridCol w:w="6"/>
        <w:gridCol w:w="918"/>
        <w:gridCol w:w="121"/>
        <w:gridCol w:w="146"/>
        <w:gridCol w:w="1508"/>
        <w:gridCol w:w="75"/>
        <w:gridCol w:w="1274"/>
        <w:gridCol w:w="1224"/>
        <w:gridCol w:w="1069"/>
      </w:tblGrid>
      <w:tr w14:paraId="4E5DDA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3034E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6D6D7AB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 w14:paraId="700378E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 w14:paraId="2958F2D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088E020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6012A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76EFC6">
            <w:pPr>
              <w:widowControl/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关于高质量推动浙江省历史经典产业人才队伍建设的对策研究</w:t>
            </w:r>
          </w:p>
        </w:tc>
      </w:tr>
      <w:tr w14:paraId="4FF978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C9FAE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A48F0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CB9C99">
            <w:pPr>
              <w:widowControl/>
              <w:jc w:val="left"/>
              <w:textAlignment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浙江省经济和信息化厅</w:t>
            </w:r>
          </w:p>
        </w:tc>
      </w:tr>
      <w:tr w14:paraId="36D99D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765DA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17E90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0AE11D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2024年8月30日</w:t>
            </w:r>
          </w:p>
        </w:tc>
      </w:tr>
      <w:tr w14:paraId="099704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DE9C8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CAEF7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365DB0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0B73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621F0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2C57B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86CF6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25434A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ED82D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9AF9C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 w14:paraId="5B60CD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84810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AD352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1B75D6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翁炫彬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7AD5D0"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讲师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401FFC">
            <w:pPr>
              <w:spacing w:line="240" w:lineRule="exact"/>
              <w:ind w:left="42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F3FE7B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负责成果资料收集整理，第一、二章节的写作，第一次统稿和最终校对</w:t>
            </w:r>
          </w:p>
        </w:tc>
      </w:tr>
      <w:tr w14:paraId="42235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4D01F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9D59E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BE6AAC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殷世波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91BE9D"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06BE48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31A765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负责成果第三、四章节的写作和第二次通稿</w:t>
            </w:r>
          </w:p>
        </w:tc>
      </w:tr>
      <w:tr w14:paraId="28582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1D8A8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EF921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B89015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周宏敏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5DF788"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副教授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C353DB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6D5BB9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负责成果冒段和第五章节的写作</w:t>
            </w:r>
          </w:p>
        </w:tc>
      </w:tr>
      <w:tr w14:paraId="108BD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89B24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DA21B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7D7832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A9C703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215CD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6E9FFE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27547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02A96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bookmarkStart w:id="0" w:name="_GoBack" w:colFirst="2" w:colLast="7"/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1F029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939E16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E71A44"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661A86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D6046B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bookmarkEnd w:id="0"/>
      <w:tr w14:paraId="0CD87F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1EC97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7DA0F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经费总额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C8AED6">
            <w:pPr>
              <w:spacing w:line="240" w:lineRule="exact"/>
              <w:ind w:firstLine="388" w:firstLineChars="185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9AEA7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</w:t>
            </w:r>
          </w:p>
          <w:p w14:paraId="7ACEC0F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拨款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F18B42">
            <w:pPr>
              <w:spacing w:line="240" w:lineRule="exact"/>
              <w:ind w:firstLine="338" w:firstLineChars="161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AD98D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其他经费</w:t>
            </w:r>
          </w:p>
          <w:p w14:paraId="5071DEF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来源及金额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CCC38B">
            <w:pPr>
              <w:spacing w:line="240" w:lineRule="exact"/>
              <w:ind w:right="420" w:firstLine="703" w:firstLineChars="33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13ED2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477F14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E40B1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经费预算</w:t>
            </w: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CA219D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9F520B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A51CCD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间接费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01D2B5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6.4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1FE3AA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5B8D02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72F25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0245E8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27055A"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1.6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D345CD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BB3006"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D627C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40A9CF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B142C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F74852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37C190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8C95A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05757B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6B7F9C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91940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过程</w:t>
            </w:r>
          </w:p>
          <w:p w14:paraId="0E5ACC7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F02F8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经费到位情况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B739E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已拨入</w:t>
            </w: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527056">
            <w:pPr>
              <w:spacing w:line="240" w:lineRule="exact"/>
              <w:ind w:firstLine="121" w:firstLineChars="58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万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元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B1DE9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未拨入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881123">
            <w:pPr>
              <w:spacing w:line="240" w:lineRule="exact"/>
              <w:ind w:firstLine="367" w:firstLineChars="17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A01A9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实际经费使用总额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E0436F">
            <w:pPr>
              <w:spacing w:line="240" w:lineRule="exact"/>
              <w:ind w:firstLine="420" w:firstLineChars="200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106598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6A42CA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DF1A89">
            <w:pPr>
              <w:spacing w:line="240" w:lineRule="exact"/>
              <w:jc w:val="both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阶段性成果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2B7D88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已完成委托方验收</w:t>
            </w:r>
          </w:p>
        </w:tc>
      </w:tr>
      <w:tr w14:paraId="6526C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444621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C74A7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预算支出情况</w:t>
            </w: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AFC17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4C1462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198E63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间接费用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11C33B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6.4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762D48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70B884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5E3AB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40D07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F3A819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1.6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D6D64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外协费拨出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E88B9D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3A516E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177434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06BB9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3D9D8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0E8CD3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722102"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0C73EF"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08E4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E954D2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D4DBF1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1万以上设备名称和价格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808FDE"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501241C2"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3346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6BC85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BC7983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获得的标志性成果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C0D986"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形成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关于高质量推动浙江省历史经典产业人才队伍建设的对策研究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》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一份</w:t>
            </w:r>
          </w:p>
        </w:tc>
      </w:tr>
      <w:tr w14:paraId="24A79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7B81C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60A134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经费结算情况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9CA5CB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委托方已拨入学校</w:t>
            </w:r>
          </w:p>
        </w:tc>
      </w:tr>
      <w:tr w14:paraId="3D65AD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64CF5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BDF255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验收时间</w:t>
            </w:r>
          </w:p>
        </w:tc>
        <w:tc>
          <w:tcPr>
            <w:tcW w:w="2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E0456B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2024.8.30</w:t>
            </w:r>
          </w:p>
        </w:tc>
        <w:tc>
          <w:tcPr>
            <w:tcW w:w="1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83D4C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验收组织单位</w:t>
            </w:r>
          </w:p>
        </w:tc>
        <w:tc>
          <w:tcPr>
            <w:tcW w:w="3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DFD6AD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浙江省经济和信息化厅</w:t>
            </w:r>
          </w:p>
        </w:tc>
      </w:tr>
      <w:tr w14:paraId="6446EF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B478C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08DCFA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验收组成员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ACB865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陆夏峰、陈乾浩</w:t>
            </w:r>
          </w:p>
        </w:tc>
      </w:tr>
      <w:tr w14:paraId="45BAC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48A73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55EF56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结题验收意见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2EA4D0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验收意见详见附件。</w:t>
            </w:r>
          </w:p>
        </w:tc>
      </w:tr>
    </w:tbl>
    <w:p w14:paraId="582DAED1">
      <w:pPr>
        <w:spacing w:after="156" w:afterLines="50"/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1" w:fontKey="{AD94ADCA-A943-41DA-884B-C3DDF1D671B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BC3EA8E7-AE69-41A4-A83A-C45B7E6891E4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6D435416-B0F0-4666-A074-C4E20DAEE83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yNjdhMGUwMDU4ZWFlMTkzMmYzYzg3MTdlMjE4ZDYifQ=="/>
  </w:docVars>
  <w:rsids>
    <w:rsidRoot w:val="365F4CE1"/>
    <w:rsid w:val="00010C44"/>
    <w:rsid w:val="009C127A"/>
    <w:rsid w:val="00EA3EDC"/>
    <w:rsid w:val="13914AED"/>
    <w:rsid w:val="208615D1"/>
    <w:rsid w:val="2BC127E4"/>
    <w:rsid w:val="365F4CE1"/>
    <w:rsid w:val="48A62558"/>
    <w:rsid w:val="4CE65929"/>
    <w:rsid w:val="508825A3"/>
    <w:rsid w:val="59B80C41"/>
    <w:rsid w:val="5C976331"/>
    <w:rsid w:val="6DD2507B"/>
    <w:rsid w:val="72100E40"/>
    <w:rsid w:val="738E6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281</Words>
  <Characters>281</Characters>
  <Lines>5</Lines>
  <Paragraphs>1</Paragraphs>
  <TotalTime>10</TotalTime>
  <ScaleCrop>false</ScaleCrop>
  <LinksUpToDate>false</LinksUpToDate>
  <CharactersWithSpaces>329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2018-11-16T06:56:00Z</dcterms:created>
  <dc:creator>随性</dc:creator>
  <cp:lastModifiedBy>Frank</cp:lastModifiedBy>
  <dcterms:modified xsi:type="dcterms:W3CDTF">2024-11-04T01:06:55Z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2D163B4DEEFF4610846C779F418E02AB_13</vt:lpwstr>
  </property>
</Properties>
</file>