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sz w:val="36"/>
          <w:szCs w:val="36"/>
        </w:rPr>
      </w:pPr>
      <w:r>
        <w:rPr>
          <w:rFonts w:hint="eastAsia"/>
          <w:sz w:val="36"/>
          <w:szCs w:val="36"/>
        </w:rPr>
        <w:t>附件2</w:t>
      </w:r>
    </w:p>
    <w:p>
      <w:pPr>
        <w:spacing w:line="520" w:lineRule="exact"/>
        <w:ind w:firstLine="1080" w:firstLineChars="300"/>
        <w:rPr>
          <w:rFonts w:ascii="方正小标宋简体" w:hAnsi="华文中宋" w:eastAsia="方正小标宋简体"/>
          <w:bCs/>
          <w:sz w:val="36"/>
          <w:szCs w:val="36"/>
        </w:rPr>
      </w:pPr>
      <w:r>
        <w:rPr>
          <w:rFonts w:hint="eastAsia" w:ascii="方正小标宋简体" w:hAnsi="华文中宋" w:eastAsia="方正小标宋简体"/>
          <w:bCs/>
          <w:sz w:val="36"/>
          <w:szCs w:val="36"/>
        </w:rPr>
        <w:t>浙江省高校科研经费使用信息公开一览表</w:t>
      </w:r>
    </w:p>
    <w:p>
      <w:pPr>
        <w:spacing w:line="520" w:lineRule="exact"/>
        <w:jc w:val="center"/>
        <w:rPr>
          <w:rFonts w:asciiTheme="minorEastAsia" w:hAnsiTheme="minorEastAsia" w:eastAsiaTheme="minorEastAsia" w:cstheme="minorEastAsia"/>
          <w:bCs/>
          <w:color w:val="auto"/>
          <w:sz w:val="21"/>
          <w:szCs w:val="21"/>
        </w:rPr>
      </w:pPr>
      <w:r>
        <w:rPr>
          <w:rFonts w:hint="eastAsia" w:ascii="仿宋_GB2312" w:hAnsi="华文中宋"/>
          <w:bCs/>
          <w:sz w:val="24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800100</wp:posOffset>
                </wp:positionH>
                <wp:positionV relativeFrom="paragraph">
                  <wp:posOffset>264160</wp:posOffset>
                </wp:positionV>
                <wp:extent cx="1143000" cy="0"/>
                <wp:effectExtent l="0" t="0" r="0" b="0"/>
                <wp:wrapNone/>
                <wp:docPr id="1" name="直接连接符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1143000" cy="0"/>
                        </a:xfrm>
                        <a:prstGeom prst="line">
                          <a:avLst/>
                        </a:prstGeom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headEnd type="none" w="med" len="med"/>
                          <a:tailEnd type="none" w="med" len="med"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id="_x0000_s1026" o:spid="_x0000_s1026" o:spt="20" style="position:absolute;left:0pt;margin-left:63pt;margin-top:20.8pt;height:0pt;width:90pt;z-index:251659264;mso-width-relative:page;mso-height-relative:page;" filled="f" stroked="t" coordsize="21600,21600" o:gfxdata="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">
                <v:fill on="f" focussize="0,0"/>
                <v:stroke color="#000000" joinstyle="round"/>
                <v:imagedata o:title=""/>
                <o:lock v:ext="edit" aspectratio="f"/>
              </v:line>
            </w:pict>
          </mc:Fallback>
        </mc:AlternateContent>
      </w:r>
      <w:r>
        <w:rPr>
          <w:rFonts w:hint="eastAsia" w:ascii="仿宋_GB2312" w:hAnsi="华文中宋"/>
          <w:bCs/>
          <w:sz w:val="24"/>
        </w:rPr>
        <w:t>填</w:t>
      </w:r>
      <w:r>
        <w:rPr>
          <w:rFonts w:hint="eastAsia" w:asciiTheme="minorEastAsia" w:hAnsiTheme="minorEastAsia" w:eastAsiaTheme="minorEastAsia" w:cstheme="minorEastAsia"/>
          <w:bCs/>
          <w:sz w:val="21"/>
          <w:szCs w:val="21"/>
        </w:rPr>
        <w:t xml:space="preserve">表人： </w:t>
      </w:r>
      <w:r>
        <w:rPr>
          <w:rFonts w:hint="eastAsia" w:asciiTheme="minorEastAsia" w:hAnsiTheme="minorEastAsia" w:eastAsiaTheme="minorEastAsia" w:cstheme="minorEastAsia"/>
          <w:bCs/>
          <w:color w:val="auto"/>
          <w:sz w:val="21"/>
          <w:szCs w:val="21"/>
        </w:rPr>
        <w:t xml:space="preserve"> </w:t>
      </w:r>
      <w:r>
        <w:rPr>
          <w:rFonts w:hint="eastAsia" w:asciiTheme="minorEastAsia" w:hAnsiTheme="minorEastAsia" w:eastAsiaTheme="minorEastAsia" w:cstheme="minorEastAsia"/>
          <w:bCs/>
          <w:color w:val="auto"/>
          <w:sz w:val="21"/>
          <w:szCs w:val="21"/>
          <w:lang w:val="en-US" w:eastAsia="zh-CN"/>
        </w:rPr>
        <w:t>张媛</w:t>
      </w:r>
      <w:r>
        <w:rPr>
          <w:rFonts w:hint="eastAsia" w:asciiTheme="minorEastAsia" w:hAnsiTheme="minorEastAsia" w:eastAsiaTheme="minorEastAsia" w:cstheme="minorEastAsia"/>
          <w:bCs/>
          <w:color w:val="auto"/>
          <w:sz w:val="21"/>
          <w:szCs w:val="21"/>
        </w:rPr>
        <w:t xml:space="preserve"> </w:t>
      </w:r>
      <w:r>
        <w:rPr>
          <w:rFonts w:hint="eastAsia" w:asciiTheme="minorEastAsia" w:hAnsiTheme="minorEastAsia" w:eastAsiaTheme="minorEastAsia" w:cstheme="minorEastAsia"/>
          <w:bCs/>
          <w:sz w:val="21"/>
          <w:szCs w:val="21"/>
        </w:rPr>
        <w:t xml:space="preserve">                    填表日期：</w:t>
      </w:r>
      <w:r>
        <w:rPr>
          <w:rFonts w:hint="eastAsia" w:asciiTheme="minorEastAsia" w:hAnsiTheme="minorEastAsia" w:eastAsiaTheme="minorEastAsia" w:cstheme="minorEastAsia"/>
          <w:bCs/>
          <w:color w:val="C00000"/>
          <w:sz w:val="21"/>
          <w:szCs w:val="21"/>
          <w:lang w:val="en-US" w:eastAsia="zh-CN"/>
        </w:rPr>
        <w:t xml:space="preserve"> </w:t>
      </w:r>
      <w:r>
        <w:rPr>
          <w:rFonts w:hint="eastAsia" w:asciiTheme="minorEastAsia" w:hAnsiTheme="minorEastAsia" w:eastAsiaTheme="minorEastAsia" w:cstheme="minorEastAsia"/>
          <w:bCs/>
          <w:color w:val="auto"/>
          <w:sz w:val="21"/>
          <w:szCs w:val="21"/>
          <w:lang w:val="en-US" w:eastAsia="zh-CN"/>
        </w:rPr>
        <w:t>2024</w:t>
      </w:r>
      <w:r>
        <w:rPr>
          <w:rFonts w:hint="eastAsia" w:asciiTheme="minorEastAsia" w:hAnsiTheme="minorEastAsia" w:eastAsiaTheme="minorEastAsia" w:cstheme="minorEastAsia"/>
          <w:bCs/>
          <w:color w:val="auto"/>
          <w:sz w:val="21"/>
          <w:szCs w:val="21"/>
        </w:rPr>
        <w:t>年</w:t>
      </w:r>
      <w:r>
        <w:rPr>
          <w:rFonts w:hint="eastAsia" w:asciiTheme="minorEastAsia" w:hAnsiTheme="minorEastAsia" w:eastAsiaTheme="minorEastAsia" w:cstheme="minorEastAsia"/>
          <w:bCs/>
          <w:color w:val="auto"/>
          <w:sz w:val="21"/>
          <w:szCs w:val="21"/>
          <w:lang w:val="en-US" w:eastAsia="zh-CN"/>
        </w:rPr>
        <w:t xml:space="preserve"> 7 </w:t>
      </w:r>
      <w:r>
        <w:rPr>
          <w:rFonts w:hint="eastAsia" w:asciiTheme="minorEastAsia" w:hAnsiTheme="minorEastAsia" w:eastAsiaTheme="minorEastAsia" w:cstheme="minorEastAsia"/>
          <w:bCs/>
          <w:color w:val="auto"/>
          <w:sz w:val="21"/>
          <w:szCs w:val="21"/>
        </w:rPr>
        <w:t>月</w:t>
      </w:r>
      <w:r>
        <w:rPr>
          <w:rFonts w:hint="eastAsia" w:asciiTheme="minorEastAsia" w:hAnsiTheme="minorEastAsia" w:eastAsiaTheme="minorEastAsia" w:cstheme="minorEastAsia"/>
          <w:bCs/>
          <w:color w:val="auto"/>
          <w:sz w:val="21"/>
          <w:szCs w:val="21"/>
          <w:lang w:val="en-US" w:eastAsia="zh-CN"/>
        </w:rPr>
        <w:t xml:space="preserve"> 2 </w:t>
      </w:r>
      <w:r>
        <w:rPr>
          <w:rFonts w:hint="eastAsia" w:asciiTheme="minorEastAsia" w:hAnsiTheme="minorEastAsia" w:eastAsiaTheme="minorEastAsia" w:cstheme="minorEastAsia"/>
          <w:bCs/>
          <w:color w:val="auto"/>
          <w:sz w:val="21"/>
          <w:szCs w:val="21"/>
        </w:rPr>
        <w:t>日</w:t>
      </w:r>
    </w:p>
    <w:tbl>
      <w:tblPr>
        <w:tblStyle w:val="4"/>
        <w:tblW w:w="9699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18"/>
        <w:gridCol w:w="1464"/>
        <w:gridCol w:w="1376"/>
        <w:gridCol w:w="6"/>
        <w:gridCol w:w="918"/>
        <w:gridCol w:w="121"/>
        <w:gridCol w:w="146"/>
        <w:gridCol w:w="1508"/>
        <w:gridCol w:w="75"/>
        <w:gridCol w:w="1274"/>
        <w:gridCol w:w="1224"/>
        <w:gridCol w:w="106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5" w:hRule="atLeast"/>
          <w:jc w:val="center"/>
        </w:trPr>
        <w:tc>
          <w:tcPr>
            <w:tcW w:w="518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</w:p>
          <w:p>
            <w:pPr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立项</w:t>
            </w:r>
          </w:p>
          <w:p>
            <w:pPr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信息</w:t>
            </w:r>
          </w:p>
          <w:p>
            <w:pPr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</w:p>
          <w:p>
            <w:pPr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14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项目名称</w:t>
            </w:r>
          </w:p>
        </w:tc>
        <w:tc>
          <w:tcPr>
            <w:tcW w:w="7717" w:type="dxa"/>
            <w:gridSpan w:val="10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基于智能化分析的研发用品仓储管理软件开发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3" w:hRule="atLeast"/>
          <w:jc w:val="center"/>
        </w:trPr>
        <w:tc>
          <w:tcPr>
            <w:tcW w:w="51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14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立项部门</w:t>
            </w:r>
          </w:p>
        </w:tc>
        <w:tc>
          <w:tcPr>
            <w:tcW w:w="7717" w:type="dxa"/>
            <w:gridSpan w:val="10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textAlignment w:val="center"/>
              <w:rPr>
                <w:rFonts w:hint="default" w:asciiTheme="minorEastAsia" w:hAnsiTheme="minorEastAsia" w:eastAsiaTheme="minorEastAsia" w:cstheme="minorEastAsia"/>
                <w:sz w:val="21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lang w:val="en-US" w:eastAsia="zh-CN"/>
              </w:rPr>
              <w:t>杭州希诺智能医学有限公司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61" w:hRule="atLeast"/>
          <w:jc w:val="center"/>
        </w:trPr>
        <w:tc>
          <w:tcPr>
            <w:tcW w:w="51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14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实施期限</w:t>
            </w:r>
          </w:p>
        </w:tc>
        <w:tc>
          <w:tcPr>
            <w:tcW w:w="7717" w:type="dxa"/>
            <w:gridSpan w:val="10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both"/>
              <w:rPr>
                <w:rFonts w:hint="default" w:asciiTheme="minorEastAsia" w:hAnsiTheme="minorEastAsia" w:eastAsiaTheme="minorEastAsia" w:cstheme="minorEastAsia"/>
                <w:sz w:val="21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lang w:val="en-US" w:eastAsia="zh-CN"/>
              </w:rPr>
              <w:t>2024.6-2025.6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4" w:hRule="atLeast"/>
          <w:jc w:val="center"/>
        </w:trPr>
        <w:tc>
          <w:tcPr>
            <w:tcW w:w="51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14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协作单位</w:t>
            </w:r>
          </w:p>
        </w:tc>
        <w:tc>
          <w:tcPr>
            <w:tcW w:w="7717" w:type="dxa"/>
            <w:gridSpan w:val="10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rPr>
                <w:rFonts w:hint="eastAsia" w:asciiTheme="minorEastAsia" w:hAnsiTheme="minorEastAsia" w:eastAsiaTheme="minorEastAsia" w:cstheme="minorEastAsia"/>
                <w:sz w:val="21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lang w:val="en-US" w:eastAsia="zh-CN"/>
              </w:rPr>
              <w:t>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98" w:hRule="atLeast"/>
          <w:jc w:val="center"/>
        </w:trPr>
        <w:tc>
          <w:tcPr>
            <w:tcW w:w="51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1464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项目负责人及课题组成员</w:t>
            </w:r>
          </w:p>
        </w:tc>
        <w:tc>
          <w:tcPr>
            <w:tcW w:w="13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姓名</w:t>
            </w:r>
          </w:p>
        </w:tc>
        <w:tc>
          <w:tcPr>
            <w:tcW w:w="1191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ind w:left="42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职称</w:t>
            </w:r>
          </w:p>
        </w:tc>
        <w:tc>
          <w:tcPr>
            <w:tcW w:w="285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工作单位</w:t>
            </w:r>
          </w:p>
        </w:tc>
        <w:tc>
          <w:tcPr>
            <w:tcW w:w="229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承担任务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45" w:hRule="atLeast"/>
          <w:jc w:val="center"/>
        </w:trPr>
        <w:tc>
          <w:tcPr>
            <w:tcW w:w="51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146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13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rPr>
                <w:rFonts w:hint="eastAsia" w:asciiTheme="minorEastAsia" w:hAnsiTheme="minorEastAsia" w:eastAsiaTheme="minorEastAsia" w:cstheme="minorEastAsia"/>
                <w:sz w:val="21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lang w:val="en-US" w:eastAsia="zh-CN"/>
              </w:rPr>
              <w:t>张媛</w:t>
            </w:r>
          </w:p>
        </w:tc>
        <w:tc>
          <w:tcPr>
            <w:tcW w:w="1191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ind w:left="42"/>
              <w:rPr>
                <w:rFonts w:hint="eastAsia" w:asciiTheme="minorEastAsia" w:hAnsiTheme="minorEastAsia" w:eastAsiaTheme="minorEastAsia" w:cstheme="minorEastAsia"/>
                <w:sz w:val="21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lang w:val="en-US" w:eastAsia="zh-CN"/>
              </w:rPr>
              <w:t>讲师</w:t>
            </w:r>
          </w:p>
        </w:tc>
        <w:tc>
          <w:tcPr>
            <w:tcW w:w="285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ind w:left="42"/>
              <w:jc w:val="center"/>
              <w:rPr>
                <w:rFonts w:hint="default" w:asciiTheme="minorEastAsia" w:hAnsiTheme="minorEastAsia" w:eastAsiaTheme="minorEastAsia" w:cstheme="minorEastAsia"/>
                <w:sz w:val="21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lang w:val="en-US" w:eastAsia="zh-CN"/>
              </w:rPr>
              <w:t>浙江金融职业学院</w:t>
            </w:r>
          </w:p>
        </w:tc>
        <w:tc>
          <w:tcPr>
            <w:tcW w:w="229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lang w:val="en-US" w:eastAsia="zh-CN"/>
              </w:rPr>
              <w:t>架构搭建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61" w:hRule="atLeast"/>
          <w:jc w:val="center"/>
        </w:trPr>
        <w:tc>
          <w:tcPr>
            <w:tcW w:w="51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146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13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rPr>
                <w:rFonts w:hint="eastAsia" w:asciiTheme="minorEastAsia" w:hAnsiTheme="minorEastAsia" w:eastAsiaTheme="minorEastAsia" w:cstheme="minorEastAsia"/>
                <w:sz w:val="21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lang w:val="en-US" w:eastAsia="zh-CN"/>
              </w:rPr>
              <w:t>傅玳</w:t>
            </w:r>
          </w:p>
        </w:tc>
        <w:tc>
          <w:tcPr>
            <w:tcW w:w="1191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ind w:left="42"/>
              <w:rPr>
                <w:rFonts w:hint="eastAsia" w:asciiTheme="minorEastAsia" w:hAnsiTheme="minorEastAsia" w:eastAsiaTheme="minorEastAsia" w:cstheme="minorEastAsia"/>
                <w:sz w:val="21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lang w:val="en-US" w:eastAsia="zh-CN"/>
              </w:rPr>
              <w:t>教授</w:t>
            </w:r>
          </w:p>
        </w:tc>
        <w:tc>
          <w:tcPr>
            <w:tcW w:w="285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ind w:left="42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lang w:val="en-US" w:eastAsia="zh-CN"/>
              </w:rPr>
              <w:t>浙江金融职业学院</w:t>
            </w:r>
          </w:p>
        </w:tc>
        <w:tc>
          <w:tcPr>
            <w:tcW w:w="229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rPr>
                <w:rFonts w:hint="default" w:asciiTheme="minorEastAsia" w:hAnsiTheme="minorEastAsia" w:eastAsiaTheme="minorEastAsia" w:cstheme="minorEastAsia"/>
                <w:sz w:val="21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lang w:val="en-US" w:eastAsia="zh-CN"/>
              </w:rPr>
              <w:t>风险管理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29" w:hRule="atLeast"/>
          <w:jc w:val="center"/>
        </w:trPr>
        <w:tc>
          <w:tcPr>
            <w:tcW w:w="51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146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13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rPr>
                <w:rFonts w:hint="eastAsia" w:asciiTheme="minorEastAsia" w:hAnsiTheme="minorEastAsia" w:eastAsiaTheme="minorEastAsia" w:cstheme="minorEastAsia"/>
                <w:sz w:val="21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lang w:val="en-US" w:eastAsia="zh-CN"/>
              </w:rPr>
              <w:t>杨洁</w:t>
            </w:r>
          </w:p>
        </w:tc>
        <w:tc>
          <w:tcPr>
            <w:tcW w:w="1191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ind w:left="42"/>
              <w:rPr>
                <w:rFonts w:hint="eastAsia" w:asciiTheme="minorEastAsia" w:hAnsiTheme="minorEastAsia" w:eastAsiaTheme="minorEastAsia" w:cstheme="minorEastAsia"/>
                <w:sz w:val="21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lang w:val="en-US" w:eastAsia="zh-CN"/>
              </w:rPr>
              <w:t>副教授</w:t>
            </w:r>
          </w:p>
        </w:tc>
        <w:tc>
          <w:tcPr>
            <w:tcW w:w="285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240" w:lineRule="exact"/>
              <w:ind w:left="42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lang w:val="en-US" w:eastAsia="zh-CN"/>
              </w:rPr>
              <w:t>浙江金融职业学院</w:t>
            </w:r>
          </w:p>
        </w:tc>
        <w:tc>
          <w:tcPr>
            <w:tcW w:w="229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rPr>
                <w:rFonts w:hint="default" w:asciiTheme="minorEastAsia" w:hAnsiTheme="minorEastAsia" w:eastAsiaTheme="minorEastAsia" w:cstheme="minorEastAsia"/>
                <w:sz w:val="21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lang w:val="en-US" w:eastAsia="zh-CN"/>
              </w:rPr>
              <w:t>数据库构建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07" w:hRule="atLeast"/>
          <w:jc w:val="center"/>
        </w:trPr>
        <w:tc>
          <w:tcPr>
            <w:tcW w:w="51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146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13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rPr>
                <w:rFonts w:hint="default" w:asciiTheme="minorEastAsia" w:hAnsiTheme="minorEastAsia" w:eastAsiaTheme="minorEastAsia" w:cstheme="minorEastAsia"/>
                <w:sz w:val="21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lang w:val="en-US" w:eastAsia="zh-CN"/>
              </w:rPr>
              <w:t>胡烨丹</w:t>
            </w:r>
          </w:p>
        </w:tc>
        <w:tc>
          <w:tcPr>
            <w:tcW w:w="1191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lang w:val="en-US" w:eastAsia="zh-CN"/>
              </w:rPr>
              <w:t>副教授</w:t>
            </w:r>
          </w:p>
        </w:tc>
        <w:tc>
          <w:tcPr>
            <w:tcW w:w="285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lang w:val="en-US" w:eastAsia="zh-CN"/>
              </w:rPr>
              <w:t>浙江金融职业学院</w:t>
            </w:r>
          </w:p>
        </w:tc>
        <w:tc>
          <w:tcPr>
            <w:tcW w:w="229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rPr>
                <w:rFonts w:hint="default" w:asciiTheme="minorEastAsia" w:hAnsiTheme="minorEastAsia" w:eastAsiaTheme="minorEastAsia" w:cstheme="minorEastAsia"/>
                <w:sz w:val="21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lang w:val="en-US" w:eastAsia="zh-CN"/>
              </w:rPr>
              <w:t>出库模块构建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09" w:hRule="atLeast"/>
          <w:jc w:val="center"/>
        </w:trPr>
        <w:tc>
          <w:tcPr>
            <w:tcW w:w="51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146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13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rPr>
                <w:rFonts w:hint="default" w:asciiTheme="minorEastAsia" w:hAnsiTheme="minorEastAsia" w:eastAsiaTheme="minorEastAsia" w:cstheme="minorEastAsia"/>
                <w:sz w:val="21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lang w:val="en-US" w:eastAsia="zh-CN"/>
              </w:rPr>
              <w:t>吴小燕</w:t>
            </w:r>
          </w:p>
        </w:tc>
        <w:tc>
          <w:tcPr>
            <w:tcW w:w="1191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ind w:left="42"/>
              <w:rPr>
                <w:rFonts w:hint="default" w:asciiTheme="minorEastAsia" w:hAnsiTheme="minorEastAsia" w:eastAsiaTheme="minorEastAsia" w:cstheme="minorEastAsia"/>
                <w:sz w:val="21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lang w:val="en-US" w:eastAsia="zh-CN"/>
              </w:rPr>
              <w:t>副研究员</w:t>
            </w:r>
          </w:p>
        </w:tc>
        <w:tc>
          <w:tcPr>
            <w:tcW w:w="285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240" w:lineRule="exact"/>
              <w:ind w:left="42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lang w:val="en-US" w:eastAsia="zh-CN"/>
              </w:rPr>
              <w:t>浙江金融职业学院</w:t>
            </w:r>
          </w:p>
        </w:tc>
        <w:tc>
          <w:tcPr>
            <w:tcW w:w="229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lang w:val="en-US" w:eastAsia="zh-CN"/>
              </w:rPr>
              <w:t>入库模块构建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44" w:hRule="atLeast"/>
          <w:jc w:val="center"/>
        </w:trPr>
        <w:tc>
          <w:tcPr>
            <w:tcW w:w="51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14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经费总额</w:t>
            </w:r>
          </w:p>
        </w:tc>
        <w:tc>
          <w:tcPr>
            <w:tcW w:w="13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ind w:firstLine="388" w:firstLineChars="185"/>
              <w:jc w:val="left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lang w:val="en-US" w:eastAsia="zh-CN"/>
              </w:rPr>
              <w:t>52</w:t>
            </w: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万元</w:t>
            </w:r>
          </w:p>
        </w:tc>
        <w:tc>
          <w:tcPr>
            <w:tcW w:w="1191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其中</w:t>
            </w:r>
          </w:p>
          <w:p>
            <w:pPr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拨款</w:t>
            </w:r>
          </w:p>
        </w:tc>
        <w:tc>
          <w:tcPr>
            <w:tcW w:w="15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ind w:firstLine="338" w:firstLineChars="161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lang w:val="en-US" w:eastAsia="zh-CN"/>
              </w:rPr>
              <w:t xml:space="preserve"> </w:t>
            </w: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万元</w:t>
            </w:r>
          </w:p>
        </w:tc>
        <w:tc>
          <w:tcPr>
            <w:tcW w:w="134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其他经费</w:t>
            </w:r>
          </w:p>
          <w:p>
            <w:pPr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来源及金额</w:t>
            </w:r>
          </w:p>
        </w:tc>
        <w:tc>
          <w:tcPr>
            <w:tcW w:w="229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ind w:right="420" w:firstLine="703" w:firstLineChars="335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lang w:val="en-US" w:eastAsia="zh-CN"/>
              </w:rPr>
              <w:t>52</w:t>
            </w: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万元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1" w:hRule="atLeast"/>
          <w:jc w:val="center"/>
        </w:trPr>
        <w:tc>
          <w:tcPr>
            <w:tcW w:w="51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1464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经费预算</w:t>
            </w:r>
          </w:p>
        </w:tc>
        <w:tc>
          <w:tcPr>
            <w:tcW w:w="2567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lang w:val="en-US" w:eastAsia="zh-CN"/>
              </w:rPr>
              <w:t>业务费</w:t>
            </w:r>
          </w:p>
        </w:tc>
        <w:tc>
          <w:tcPr>
            <w:tcW w:w="15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right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lang w:val="en-US" w:eastAsia="zh-CN"/>
              </w:rPr>
              <w:t>50</w:t>
            </w: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万元</w:t>
            </w:r>
          </w:p>
        </w:tc>
        <w:tc>
          <w:tcPr>
            <w:tcW w:w="134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hint="eastAsia" w:asciiTheme="minorEastAsia" w:hAnsiTheme="minorEastAsia" w:eastAsiaTheme="minorEastAsia" w:cstheme="minorEastAsia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间接费</w:t>
            </w: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lang w:val="en-US" w:eastAsia="zh-CN"/>
              </w:rPr>
              <w:t>用</w:t>
            </w:r>
          </w:p>
        </w:tc>
        <w:tc>
          <w:tcPr>
            <w:tcW w:w="229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right"/>
              <w:rPr>
                <w:rFonts w:asciiTheme="minorEastAsia" w:hAnsiTheme="minorEastAsia" w:eastAsiaTheme="minorEastAsia" w:cstheme="minorEastAsia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万元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46" w:hRule="atLeast"/>
          <w:jc w:val="center"/>
        </w:trPr>
        <w:tc>
          <w:tcPr>
            <w:tcW w:w="51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146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2567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hint="default" w:asciiTheme="minorEastAsia" w:hAnsiTheme="minorEastAsia" w:eastAsiaTheme="minorEastAsia" w:cstheme="minorEastAsia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lang w:val="en-US" w:eastAsia="zh-CN"/>
              </w:rPr>
              <w:t>专家劳务费</w:t>
            </w:r>
          </w:p>
        </w:tc>
        <w:tc>
          <w:tcPr>
            <w:tcW w:w="15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right"/>
              <w:rPr>
                <w:rFonts w:hint="eastAsia" w:asciiTheme="minorEastAsia" w:hAnsiTheme="minorEastAsia" w:eastAsiaTheme="minorEastAsia" w:cstheme="minorEastAsia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lang w:val="en-US" w:eastAsia="zh-CN"/>
              </w:rPr>
              <w:t>2</w:t>
            </w: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万元</w:t>
            </w:r>
          </w:p>
        </w:tc>
        <w:tc>
          <w:tcPr>
            <w:tcW w:w="134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229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right"/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41" w:hRule="atLeast"/>
          <w:jc w:val="center"/>
        </w:trPr>
        <w:tc>
          <w:tcPr>
            <w:tcW w:w="51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146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2567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hint="default" w:asciiTheme="minorEastAsia" w:hAnsiTheme="minorEastAsia" w:eastAsiaTheme="minorEastAsia" w:cstheme="minorEastAsia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lang w:val="en-US" w:eastAsia="zh-CN"/>
              </w:rPr>
              <w:t>设备费</w:t>
            </w:r>
          </w:p>
        </w:tc>
        <w:tc>
          <w:tcPr>
            <w:tcW w:w="15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right"/>
              <w:rPr>
                <w:rFonts w:asciiTheme="minorEastAsia" w:hAnsiTheme="minorEastAsia" w:eastAsiaTheme="minorEastAsia" w:cstheme="minorEastAsia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万元</w:t>
            </w:r>
          </w:p>
        </w:tc>
        <w:tc>
          <w:tcPr>
            <w:tcW w:w="134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kern w:val="2"/>
                <w:sz w:val="21"/>
                <w:szCs w:val="21"/>
                <w:lang w:val="en-US" w:eastAsia="zh-CN" w:bidi="ar-SA"/>
              </w:rPr>
            </w:pPr>
          </w:p>
        </w:tc>
        <w:tc>
          <w:tcPr>
            <w:tcW w:w="229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right"/>
              <w:rPr>
                <w:rFonts w:asciiTheme="minorEastAsia" w:hAnsiTheme="minorEastAsia" w:eastAsiaTheme="minorEastAsia" w:cstheme="minorEastAsia"/>
                <w:kern w:val="2"/>
                <w:sz w:val="21"/>
                <w:szCs w:val="21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3" w:hRule="atLeast"/>
          <w:jc w:val="center"/>
        </w:trPr>
        <w:tc>
          <w:tcPr>
            <w:tcW w:w="518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过程</w:t>
            </w:r>
          </w:p>
          <w:p>
            <w:pPr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信息</w:t>
            </w:r>
          </w:p>
        </w:tc>
        <w:tc>
          <w:tcPr>
            <w:tcW w:w="14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经费到位情况</w:t>
            </w:r>
          </w:p>
        </w:tc>
        <w:tc>
          <w:tcPr>
            <w:tcW w:w="138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已拨入</w:t>
            </w:r>
          </w:p>
        </w:tc>
        <w:tc>
          <w:tcPr>
            <w:tcW w:w="118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ind w:firstLine="121" w:firstLineChars="58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lang w:val="en-US" w:eastAsia="zh-CN"/>
              </w:rPr>
              <w:t xml:space="preserve"> 52</w:t>
            </w: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color w:val="auto"/>
                <w:sz w:val="21"/>
                <w:szCs w:val="21"/>
              </w:rPr>
              <w:t>万</w:t>
            </w: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1"/>
                <w:szCs w:val="21"/>
              </w:rPr>
              <w:t>元</w:t>
            </w:r>
          </w:p>
        </w:tc>
        <w:tc>
          <w:tcPr>
            <w:tcW w:w="15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未拨入</w:t>
            </w:r>
          </w:p>
        </w:tc>
        <w:tc>
          <w:tcPr>
            <w:tcW w:w="134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ind w:firstLine="367" w:firstLineChars="175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lang w:val="en-US" w:eastAsia="zh-CN"/>
              </w:rPr>
              <w:t xml:space="preserve"> 0</w:t>
            </w: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万元</w:t>
            </w:r>
          </w:p>
        </w:tc>
        <w:tc>
          <w:tcPr>
            <w:tcW w:w="122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实际经费使用总额</w:t>
            </w:r>
          </w:p>
        </w:tc>
        <w:tc>
          <w:tcPr>
            <w:tcW w:w="106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ind w:firstLine="420" w:firstLineChars="200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万元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1" w:hRule="atLeast"/>
          <w:jc w:val="center"/>
        </w:trPr>
        <w:tc>
          <w:tcPr>
            <w:tcW w:w="51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14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both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阶段性成果</w:t>
            </w:r>
          </w:p>
        </w:tc>
        <w:tc>
          <w:tcPr>
            <w:tcW w:w="7717" w:type="dxa"/>
            <w:gridSpan w:val="10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99" w:hRule="atLeast"/>
          <w:jc w:val="center"/>
        </w:trPr>
        <w:tc>
          <w:tcPr>
            <w:tcW w:w="51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1464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预算支出情况</w:t>
            </w:r>
          </w:p>
        </w:tc>
        <w:tc>
          <w:tcPr>
            <w:tcW w:w="2421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lang w:val="en-US" w:eastAsia="zh-CN"/>
              </w:rPr>
              <w:t>业务费</w:t>
            </w:r>
          </w:p>
        </w:tc>
        <w:tc>
          <w:tcPr>
            <w:tcW w:w="165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right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万元</w:t>
            </w:r>
          </w:p>
        </w:tc>
        <w:tc>
          <w:tcPr>
            <w:tcW w:w="134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hint="default" w:asciiTheme="minorEastAsia" w:hAnsiTheme="minorEastAsia" w:eastAsiaTheme="minorEastAsia" w:cstheme="minorEastAsia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lang w:val="en-US" w:eastAsia="zh-CN"/>
              </w:rPr>
              <w:t>间接</w:t>
            </w:r>
            <w:bookmarkStart w:id="0" w:name="_GoBack"/>
            <w:bookmarkEnd w:id="0"/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lang w:val="en-US" w:eastAsia="zh-CN"/>
              </w:rPr>
              <w:t>费用</w:t>
            </w:r>
          </w:p>
        </w:tc>
        <w:tc>
          <w:tcPr>
            <w:tcW w:w="229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right"/>
              <w:rPr>
                <w:rFonts w:asciiTheme="minorEastAsia" w:hAnsiTheme="minorEastAsia" w:eastAsiaTheme="minorEastAsia" w:cstheme="minorEastAsia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万元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56" w:hRule="atLeast"/>
          <w:jc w:val="center"/>
        </w:trPr>
        <w:tc>
          <w:tcPr>
            <w:tcW w:w="51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146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2421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lang w:val="en-US" w:eastAsia="zh-CN"/>
              </w:rPr>
              <w:t>专家劳务费</w:t>
            </w:r>
          </w:p>
        </w:tc>
        <w:tc>
          <w:tcPr>
            <w:tcW w:w="165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right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万元</w:t>
            </w:r>
          </w:p>
        </w:tc>
        <w:tc>
          <w:tcPr>
            <w:tcW w:w="134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外协费拨出</w:t>
            </w:r>
          </w:p>
        </w:tc>
        <w:tc>
          <w:tcPr>
            <w:tcW w:w="229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right"/>
              <w:rPr>
                <w:rFonts w:asciiTheme="minorEastAsia" w:hAnsiTheme="minorEastAsia" w:eastAsiaTheme="minorEastAsia" w:cstheme="minorEastAsia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万元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83" w:hRule="atLeast"/>
          <w:jc w:val="center"/>
        </w:trPr>
        <w:tc>
          <w:tcPr>
            <w:tcW w:w="51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146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2421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lang w:val="en-US" w:eastAsia="zh-CN"/>
              </w:rPr>
              <w:t>设备费</w:t>
            </w:r>
          </w:p>
        </w:tc>
        <w:tc>
          <w:tcPr>
            <w:tcW w:w="165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right"/>
              <w:rPr>
                <w:rFonts w:asciiTheme="minorEastAsia" w:hAnsiTheme="minorEastAsia" w:eastAsiaTheme="minorEastAsia" w:cstheme="minorEastAsia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万元</w:t>
            </w:r>
          </w:p>
        </w:tc>
        <w:tc>
          <w:tcPr>
            <w:tcW w:w="134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tabs>
                <w:tab w:val="left" w:pos="780"/>
                <w:tab w:val="center" w:pos="2437"/>
              </w:tabs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229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tabs>
                <w:tab w:val="left" w:pos="780"/>
                <w:tab w:val="center" w:pos="2437"/>
              </w:tabs>
              <w:spacing w:line="240" w:lineRule="exact"/>
              <w:jc w:val="right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3" w:hRule="atLeast"/>
          <w:jc w:val="center"/>
        </w:trPr>
        <w:tc>
          <w:tcPr>
            <w:tcW w:w="51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14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hint="default" w:asciiTheme="minorEastAsia" w:hAnsiTheme="minorEastAsia" w:eastAsiaTheme="minorEastAsia" w:cstheme="minorEastAsia"/>
                <w:sz w:val="21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  <w:lang w:val="en-US" w:eastAsia="zh-CN"/>
              </w:rPr>
              <w:t>1万以上设备名称和价格</w:t>
            </w:r>
          </w:p>
        </w:tc>
        <w:tc>
          <w:tcPr>
            <w:tcW w:w="7717" w:type="dxa"/>
            <w:gridSpan w:val="10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tabs>
                <w:tab w:val="left" w:pos="780"/>
                <w:tab w:val="center" w:pos="2437"/>
              </w:tabs>
              <w:spacing w:line="240" w:lineRule="exact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</w:p>
          <w:p>
            <w:pPr>
              <w:tabs>
                <w:tab w:val="left" w:pos="780"/>
                <w:tab w:val="center" w:pos="2437"/>
              </w:tabs>
              <w:spacing w:line="240" w:lineRule="exact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3" w:hRule="atLeast"/>
          <w:jc w:val="center"/>
        </w:trPr>
        <w:tc>
          <w:tcPr>
            <w:tcW w:w="518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结题验收信息</w:t>
            </w:r>
          </w:p>
        </w:tc>
        <w:tc>
          <w:tcPr>
            <w:tcW w:w="14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ind w:right="-106" w:rightChars="-38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获得的标志性成果</w:t>
            </w:r>
          </w:p>
        </w:tc>
        <w:tc>
          <w:tcPr>
            <w:tcW w:w="7717" w:type="dxa"/>
            <w:gridSpan w:val="10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tabs>
                <w:tab w:val="center" w:pos="3417"/>
                <w:tab w:val="left" w:pos="4380"/>
              </w:tabs>
              <w:spacing w:line="240" w:lineRule="exact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</w:p>
          <w:p>
            <w:pPr>
              <w:tabs>
                <w:tab w:val="center" w:pos="3417"/>
                <w:tab w:val="left" w:pos="4380"/>
              </w:tabs>
              <w:spacing w:line="240" w:lineRule="exact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90" w:hRule="atLeast"/>
          <w:jc w:val="center"/>
        </w:trPr>
        <w:tc>
          <w:tcPr>
            <w:tcW w:w="51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14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ind w:right="-106" w:rightChars="-38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经费结算情况</w:t>
            </w:r>
          </w:p>
        </w:tc>
        <w:tc>
          <w:tcPr>
            <w:tcW w:w="7717" w:type="dxa"/>
            <w:gridSpan w:val="10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88" w:hRule="atLeast"/>
          <w:jc w:val="center"/>
        </w:trPr>
        <w:tc>
          <w:tcPr>
            <w:tcW w:w="51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14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ind w:right="-106" w:rightChars="-38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验收时间</w:t>
            </w:r>
          </w:p>
        </w:tc>
        <w:tc>
          <w:tcPr>
            <w:tcW w:w="230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1850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验收组织单位</w:t>
            </w:r>
          </w:p>
        </w:tc>
        <w:tc>
          <w:tcPr>
            <w:tcW w:w="356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92" w:hRule="atLeast"/>
          <w:jc w:val="center"/>
        </w:trPr>
        <w:tc>
          <w:tcPr>
            <w:tcW w:w="51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14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ind w:right="-106" w:rightChars="-38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验收组成员</w:t>
            </w:r>
          </w:p>
        </w:tc>
        <w:tc>
          <w:tcPr>
            <w:tcW w:w="7717" w:type="dxa"/>
            <w:gridSpan w:val="10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21" w:hRule="atLeast"/>
          <w:jc w:val="center"/>
        </w:trPr>
        <w:tc>
          <w:tcPr>
            <w:tcW w:w="51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</w:p>
        </w:tc>
        <w:tc>
          <w:tcPr>
            <w:tcW w:w="14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ind w:right="-106" w:rightChars="-38"/>
              <w:jc w:val="center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1"/>
                <w:szCs w:val="21"/>
              </w:rPr>
              <w:t>结题验收意见</w:t>
            </w:r>
          </w:p>
        </w:tc>
        <w:tc>
          <w:tcPr>
            <w:tcW w:w="7717" w:type="dxa"/>
            <w:gridSpan w:val="10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rPr>
                <w:rFonts w:asciiTheme="minorEastAsia" w:hAnsiTheme="minorEastAsia" w:eastAsiaTheme="minorEastAsia" w:cstheme="minorEastAsia"/>
                <w:sz w:val="21"/>
                <w:szCs w:val="21"/>
              </w:rPr>
            </w:pPr>
          </w:p>
        </w:tc>
      </w:tr>
    </w:tbl>
    <w:p>
      <w:pPr>
        <w:spacing w:after="156" w:afterLines="50"/>
      </w:pPr>
      <w:r>
        <w:rPr>
          <w:rFonts w:hint="eastAsia" w:ascii="仿宋_GB2312"/>
          <w:sz w:val="24"/>
        </w:rPr>
        <w:t>注：涉及商业秘密的，委托单位、项目名称等敏感关键词用“*”替代。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  <w:embedRegular r:id="rId1" w:fontKey="{33475764-2EA4-4E6F-A71C-49F16E1471B2}"/>
  </w:font>
  <w:font w:name="方正小标宋简体">
    <w:panose1 w:val="02000000000000000000"/>
    <w:charset w:val="86"/>
    <w:family w:val="auto"/>
    <w:pitch w:val="default"/>
    <w:sig w:usb0="00000001" w:usb1="08000000" w:usb2="00000000" w:usb3="00000000" w:csb0="00040000" w:csb1="00000000"/>
    <w:embedRegular r:id="rId2" w:fontKey="{5B3830DC-E776-4B5C-BE44-8B67420282B0}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  <w:embedRegular r:id="rId3" w:fontKey="{19DA73FB-00D8-495B-906B-63C6E92F42AA}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</w:pPr>
      <w:r>
        <w:separator/>
      </w:r>
    </w:p>
  </w:footnote>
  <w:footnote w:type="continuationSeparator" w:id="1">
    <w:p>
      <w:pPr>
        <w:spacing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I0ZWQzNjU5YWIzNDZmMDMwODU2Y2M2NTg0ZmQyYjIifQ=="/>
  </w:docVars>
  <w:rsids>
    <w:rsidRoot w:val="365F4CE1"/>
    <w:rsid w:val="00010C44"/>
    <w:rsid w:val="009C127A"/>
    <w:rsid w:val="00EA3EDC"/>
    <w:rsid w:val="13914AED"/>
    <w:rsid w:val="208615D1"/>
    <w:rsid w:val="2BC127E4"/>
    <w:rsid w:val="365F4CE1"/>
    <w:rsid w:val="3B555E98"/>
    <w:rsid w:val="3F127377"/>
    <w:rsid w:val="48A62558"/>
    <w:rsid w:val="4CE65929"/>
    <w:rsid w:val="508825A3"/>
    <w:rsid w:val="59B80C41"/>
    <w:rsid w:val="5C976331"/>
    <w:rsid w:val="6DD2507B"/>
    <w:rsid w:val="72100E4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uiPriority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spacing w:line="600" w:lineRule="exact"/>
      <w:jc w:val="both"/>
    </w:pPr>
    <w:rPr>
      <w:rFonts w:ascii="Times New Roman" w:hAnsi="Times New Roman" w:eastAsia="仿宋_GB2312" w:cs="Times New Roman"/>
      <w:kern w:val="2"/>
      <w:sz w:val="28"/>
      <w:szCs w:val="24"/>
      <w:lang w:val="en-US" w:eastAsia="zh-CN" w:bidi="ar-SA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qFormat/>
    <w:uiPriority w:val="0"/>
    <w:pPr>
      <w:tabs>
        <w:tab w:val="center" w:pos="4153"/>
        <w:tab w:val="right" w:pos="8306"/>
      </w:tabs>
      <w:snapToGrid w:val="0"/>
      <w:spacing w:line="240" w:lineRule="atLeast"/>
      <w:jc w:val="left"/>
    </w:pPr>
    <w:rPr>
      <w:sz w:val="18"/>
      <w:szCs w:val="18"/>
    </w:rPr>
  </w:style>
  <w:style w:type="paragraph" w:styleId="3">
    <w:name w:val="header"/>
    <w:basedOn w:val="1"/>
    <w:link w:val="6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spacing w:line="240" w:lineRule="atLeast"/>
      <w:jc w:val="center"/>
    </w:pPr>
    <w:rPr>
      <w:sz w:val="18"/>
      <w:szCs w:val="18"/>
    </w:rPr>
  </w:style>
  <w:style w:type="character" w:customStyle="1" w:styleId="6">
    <w:name w:val="页眉 字符"/>
    <w:basedOn w:val="5"/>
    <w:link w:val="3"/>
    <w:qFormat/>
    <w:uiPriority w:val="0"/>
    <w:rPr>
      <w:rFonts w:eastAsia="仿宋_GB2312"/>
      <w:kern w:val="2"/>
      <w:sz w:val="18"/>
      <w:szCs w:val="18"/>
    </w:rPr>
  </w:style>
  <w:style w:type="character" w:customStyle="1" w:styleId="7">
    <w:name w:val="页脚 字符"/>
    <w:basedOn w:val="5"/>
    <w:link w:val="2"/>
    <w:qFormat/>
    <w:uiPriority w:val="0"/>
    <w:rPr>
      <w:rFonts w:eastAsia="仿宋_GB2312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281</Words>
  <Characters>281</Characters>
  <Lines>5</Lines>
  <Paragraphs>1</Paragraphs>
  <TotalTime>11</TotalTime>
  <ScaleCrop>false</ScaleCrop>
  <LinksUpToDate>false</LinksUpToDate>
  <CharactersWithSpaces>329</CharactersWithSpaces>
  <Application>WPS Office_12.1.0.15946_F1E327BC-269C-435d-A152-05C5408002CA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2018-11-16T06:56:00Z</dcterms:created>
  <dc:creator>随性</dc:creator>
  <cp:lastModifiedBy>莫卡</cp:lastModifiedBy>
  <dcterms:modified xsi:type="dcterms:W3CDTF">2024-07-25T06:18:36Z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2052-12.1.0.15946</vt:lpwstr>
  </property>
  <property fmtid="{D5CDD505-2E9C-101B-9397-08002B2CF9AE}" pid="3" name="ICV">
    <vt:lpwstr>2D163B4DEEFF4610846C779F418E02AB_13</vt:lpwstr>
  </property>
</Properties>
</file>